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4E3" w:rsidRPr="00BD34E3" w:rsidRDefault="00BD34E3" w:rsidP="00BD34E3">
      <w:pPr>
        <w:spacing w:before="100" w:beforeAutospacing="1" w:after="136" w:line="326" w:lineRule="atLeast"/>
        <w:outlineLvl w:val="0"/>
        <w:rPr>
          <w:rFonts w:ascii="Times New Roman" w:eastAsia="Times New Roman" w:hAnsi="Times New Roman" w:cs="Times New Roman"/>
          <w:kern w:val="36"/>
          <w:sz w:val="28"/>
          <w:szCs w:val="28"/>
        </w:rPr>
      </w:pPr>
      <w:r w:rsidRPr="00BD34E3">
        <w:rPr>
          <w:rFonts w:ascii="Times New Roman" w:eastAsia="Times New Roman" w:hAnsi="Times New Roman" w:cs="Times New Roman"/>
          <w:kern w:val="36"/>
          <w:sz w:val="28"/>
          <w:szCs w:val="28"/>
        </w:rPr>
        <w:t>Приказ Следственного комитета Российской Федерации от 18 апреля 2016 года № 28</w:t>
      </w:r>
    </w:p>
    <w:p w:rsidR="00BD34E3" w:rsidRPr="00BD34E3" w:rsidRDefault="00BD34E3" w:rsidP="00BD34E3">
      <w:pPr>
        <w:spacing w:before="100" w:beforeAutospacing="1" w:after="54" w:line="240" w:lineRule="auto"/>
        <w:rPr>
          <w:rFonts w:ascii="Times New Roman" w:eastAsia="Times New Roman" w:hAnsi="Times New Roman" w:cs="Times New Roman"/>
          <w:sz w:val="28"/>
          <w:szCs w:val="28"/>
        </w:rPr>
      </w:pPr>
      <w:r w:rsidRPr="00BD34E3">
        <w:rPr>
          <w:rFonts w:ascii="Times New Roman" w:eastAsia="Times New Roman" w:hAnsi="Times New Roman" w:cs="Times New Roman"/>
          <w:sz w:val="28"/>
          <w:szCs w:val="28"/>
        </w:rPr>
        <w:t>Зарегистрировано в Минюсте России 24 мая 2016 г. № 42257</w:t>
      </w:r>
    </w:p>
    <w:p w:rsidR="00BD34E3" w:rsidRPr="00BD34E3" w:rsidRDefault="00BD34E3" w:rsidP="00BD34E3">
      <w:pPr>
        <w:spacing w:before="100" w:beforeAutospacing="1" w:after="54" w:line="240" w:lineRule="auto"/>
        <w:jc w:val="center"/>
        <w:rPr>
          <w:rFonts w:ascii="Times New Roman" w:eastAsia="Times New Roman" w:hAnsi="Times New Roman" w:cs="Times New Roman"/>
          <w:sz w:val="28"/>
          <w:szCs w:val="28"/>
        </w:rPr>
      </w:pPr>
      <w:r w:rsidRPr="00BD34E3">
        <w:rPr>
          <w:rFonts w:ascii="Times New Roman" w:eastAsia="Times New Roman" w:hAnsi="Times New Roman" w:cs="Times New Roman"/>
          <w:sz w:val="28"/>
          <w:szCs w:val="28"/>
        </w:rPr>
        <w:t> </w:t>
      </w:r>
    </w:p>
    <w:p w:rsidR="00BD34E3" w:rsidRPr="00BD34E3" w:rsidRDefault="00BD34E3" w:rsidP="00BD34E3">
      <w:pPr>
        <w:spacing w:before="100" w:beforeAutospacing="1" w:after="54" w:line="240" w:lineRule="auto"/>
        <w:jc w:val="center"/>
        <w:rPr>
          <w:rFonts w:ascii="Times New Roman" w:eastAsia="Times New Roman" w:hAnsi="Times New Roman" w:cs="Times New Roman"/>
          <w:sz w:val="28"/>
          <w:szCs w:val="28"/>
        </w:rPr>
      </w:pPr>
      <w:r w:rsidRPr="00BD34E3">
        <w:rPr>
          <w:rFonts w:ascii="Times New Roman" w:eastAsia="Times New Roman" w:hAnsi="Times New Roman" w:cs="Times New Roman"/>
          <w:b/>
          <w:bCs/>
          <w:sz w:val="28"/>
          <w:szCs w:val="28"/>
        </w:rPr>
        <w:t>Об утверждении порядка</w:t>
      </w:r>
      <w:r w:rsidRPr="00BD34E3">
        <w:rPr>
          <w:rFonts w:ascii="Times New Roman" w:eastAsia="Times New Roman" w:hAnsi="Times New Roman" w:cs="Times New Roman"/>
          <w:b/>
          <w:bCs/>
          <w:sz w:val="28"/>
          <w:szCs w:val="28"/>
        </w:rPr>
        <w:br/>
        <w:t>уведомления федеральными государственными служащими</w:t>
      </w:r>
      <w:r w:rsidRPr="00BD34E3">
        <w:rPr>
          <w:rFonts w:ascii="Times New Roman" w:eastAsia="Times New Roman" w:hAnsi="Times New Roman" w:cs="Times New Roman"/>
          <w:b/>
          <w:bCs/>
          <w:sz w:val="28"/>
          <w:szCs w:val="28"/>
        </w:rPr>
        <w:br/>
        <w:t>(федеральными государственными гражданскими служащими)</w:t>
      </w:r>
      <w:r w:rsidRPr="00BD34E3">
        <w:rPr>
          <w:rFonts w:ascii="Times New Roman" w:eastAsia="Times New Roman" w:hAnsi="Times New Roman" w:cs="Times New Roman"/>
          <w:b/>
          <w:bCs/>
          <w:sz w:val="28"/>
          <w:szCs w:val="28"/>
        </w:rPr>
        <w:br/>
        <w:t>Следственного комитета Российской Федерации о возникновении</w:t>
      </w:r>
      <w:r w:rsidRPr="00BD34E3">
        <w:rPr>
          <w:rFonts w:ascii="Times New Roman" w:eastAsia="Times New Roman" w:hAnsi="Times New Roman" w:cs="Times New Roman"/>
          <w:b/>
          <w:bCs/>
          <w:sz w:val="28"/>
          <w:szCs w:val="28"/>
        </w:rPr>
        <w:br/>
        <w:t>конфликта интересов или о возможности его возникновения</w:t>
      </w:r>
    </w:p>
    <w:p w:rsidR="00BD34E3" w:rsidRPr="00BD34E3" w:rsidRDefault="00BD34E3" w:rsidP="00BD34E3">
      <w:pPr>
        <w:spacing w:before="100" w:beforeAutospacing="1" w:after="54" w:line="240" w:lineRule="auto"/>
        <w:rPr>
          <w:rFonts w:ascii="Times New Roman" w:eastAsia="Times New Roman" w:hAnsi="Times New Roman" w:cs="Times New Roman"/>
          <w:sz w:val="28"/>
          <w:szCs w:val="28"/>
        </w:rPr>
      </w:pPr>
      <w:r w:rsidRPr="00BD34E3">
        <w:rPr>
          <w:rFonts w:ascii="Times New Roman" w:eastAsia="Times New Roman" w:hAnsi="Times New Roman" w:cs="Times New Roman"/>
          <w:sz w:val="28"/>
          <w:szCs w:val="28"/>
        </w:rPr>
        <w:t> </w:t>
      </w:r>
    </w:p>
    <w:p w:rsidR="00BD34E3" w:rsidRPr="00BD34E3" w:rsidRDefault="00BD34E3" w:rsidP="00BD34E3">
      <w:pPr>
        <w:spacing w:before="100" w:beforeAutospacing="1" w:after="54" w:line="240" w:lineRule="auto"/>
        <w:jc w:val="both"/>
        <w:rPr>
          <w:rFonts w:ascii="Times New Roman" w:eastAsia="Times New Roman" w:hAnsi="Times New Roman" w:cs="Times New Roman"/>
          <w:sz w:val="28"/>
          <w:szCs w:val="28"/>
        </w:rPr>
      </w:pPr>
      <w:proofErr w:type="gramStart"/>
      <w:r w:rsidRPr="00BD34E3">
        <w:rPr>
          <w:rFonts w:ascii="Times New Roman" w:eastAsia="Times New Roman" w:hAnsi="Times New Roman" w:cs="Times New Roman"/>
          <w:sz w:val="28"/>
          <w:szCs w:val="28"/>
        </w:rPr>
        <w:t>В соответствии с частью 2 статьи 11 Федерального закона от 25.12.2008 № 273-ФЗ "О противодействии коррупции" (Собрание законодательства Российской Федерации, 2008, № 52, ст. 6228; 2011, № 29, ст. 4291; № 48, ст. 6730; 2012, № 50, ст. 6954; № 53, ст. 7605; 2013, № 19, ст. 2329; № 40, ст. 5031; № 52, ст. 6961; 2014, № 52, ст. 7542;</w:t>
      </w:r>
      <w:proofErr w:type="gramEnd"/>
      <w:r w:rsidRPr="00BD34E3">
        <w:rPr>
          <w:rFonts w:ascii="Times New Roman" w:eastAsia="Times New Roman" w:hAnsi="Times New Roman" w:cs="Times New Roman"/>
          <w:sz w:val="28"/>
          <w:szCs w:val="28"/>
        </w:rPr>
        <w:t xml:space="preserve"> </w:t>
      </w:r>
      <w:proofErr w:type="gramStart"/>
      <w:r w:rsidRPr="00BD34E3">
        <w:rPr>
          <w:rFonts w:ascii="Times New Roman" w:eastAsia="Times New Roman" w:hAnsi="Times New Roman" w:cs="Times New Roman"/>
          <w:sz w:val="28"/>
          <w:szCs w:val="28"/>
        </w:rPr>
        <w:t>2015, № 41, ст. 5639; № 45, ст. 6204; № 48, ст. 6720; 2016, № 7, ст. 912), статьей 19 Федерального закона от 27.07.2004 № 79-ФЗ "О государственной гражданской службе Российской Федерации" (Собрание законодательства Российской Федерации, 2004, № 31, ст. 3215; 2006, № 6, ст. 636; 2007, № 10, ст. 1151; № 16, ст. 1828; № 49, ст. 6070; 2008, № 13, ст. 1186;</w:t>
      </w:r>
      <w:proofErr w:type="gramEnd"/>
      <w:r w:rsidRPr="00BD34E3">
        <w:rPr>
          <w:rFonts w:ascii="Times New Roman" w:eastAsia="Times New Roman" w:hAnsi="Times New Roman" w:cs="Times New Roman"/>
          <w:sz w:val="28"/>
          <w:szCs w:val="28"/>
        </w:rPr>
        <w:t xml:space="preserve"> № </w:t>
      </w:r>
      <w:proofErr w:type="gramStart"/>
      <w:r w:rsidRPr="00BD34E3">
        <w:rPr>
          <w:rFonts w:ascii="Times New Roman" w:eastAsia="Times New Roman" w:hAnsi="Times New Roman" w:cs="Times New Roman"/>
          <w:sz w:val="28"/>
          <w:szCs w:val="28"/>
        </w:rPr>
        <w:t>30, ст. 3616; № 52, ст. 6235; 2009, № 29, ст. 3597, ст. 3624; № 48, ст. 5719; № 51, ст. 6150, ст. 6159; 2010, № 5, ст. 459; № 7, ст. 704; № 49, ст. 6413; № 51, ст. 6810; 2011, № 1, ст. 31; № 27, ст. 3866; № 29, ст. 4295; № 48, ст. 6730; № 49, ст. 7333; № 50, ст. 7337;</w:t>
      </w:r>
      <w:proofErr w:type="gramEnd"/>
      <w:r w:rsidRPr="00BD34E3">
        <w:rPr>
          <w:rFonts w:ascii="Times New Roman" w:eastAsia="Times New Roman" w:hAnsi="Times New Roman" w:cs="Times New Roman"/>
          <w:sz w:val="28"/>
          <w:szCs w:val="28"/>
        </w:rPr>
        <w:t xml:space="preserve"> </w:t>
      </w:r>
      <w:proofErr w:type="gramStart"/>
      <w:r w:rsidRPr="00BD34E3">
        <w:rPr>
          <w:rFonts w:ascii="Times New Roman" w:eastAsia="Times New Roman" w:hAnsi="Times New Roman" w:cs="Times New Roman"/>
          <w:sz w:val="28"/>
          <w:szCs w:val="28"/>
        </w:rPr>
        <w:t>2012, № 48, ст. 6744; № 50, ст. 6954; № 52, ст. 7571; № 53, ст. 7620, ст. 7652; 2013, № 14, ст. 1665; № 19, ст. 2326, ст. 2329; № 23, ст. 2874; № 27, ст. 3441, ст. 3462, ст. 3477; № 43, ст. 5454; № 48, ст. 6165; № 49, ст. 6351; № 52, ст. 6961; 2014, № 14, ст. 1545;</w:t>
      </w:r>
      <w:proofErr w:type="gramEnd"/>
      <w:r w:rsidRPr="00BD34E3">
        <w:rPr>
          <w:rFonts w:ascii="Times New Roman" w:eastAsia="Times New Roman" w:hAnsi="Times New Roman" w:cs="Times New Roman"/>
          <w:sz w:val="28"/>
          <w:szCs w:val="28"/>
        </w:rPr>
        <w:t xml:space="preserve"> № </w:t>
      </w:r>
      <w:proofErr w:type="gramStart"/>
      <w:r w:rsidRPr="00BD34E3">
        <w:rPr>
          <w:rFonts w:ascii="Times New Roman" w:eastAsia="Times New Roman" w:hAnsi="Times New Roman" w:cs="Times New Roman"/>
          <w:sz w:val="28"/>
          <w:szCs w:val="28"/>
        </w:rPr>
        <w:t>52, ст. 7542; 2015, № 1, ст. 62, ст. 63; № 14, ст. 2008; № 24, ст. 3374; № 29, ст. 4388; № 41, ст. 5639; 2016, № 1, ст. 15, ст. 38), Указом Президента Российской Федерации от 01.07.2010 № 821 "О комиссиях по соблюдению требований к служебному поведению федеральных государственных служащих и урегулированию конфликта интересов" (Собрание законодательства Российской Федерации, 2010, № 27, ст. 3446;</w:t>
      </w:r>
      <w:proofErr w:type="gramEnd"/>
      <w:r w:rsidRPr="00BD34E3">
        <w:rPr>
          <w:rFonts w:ascii="Times New Roman" w:eastAsia="Times New Roman" w:hAnsi="Times New Roman" w:cs="Times New Roman"/>
          <w:sz w:val="28"/>
          <w:szCs w:val="28"/>
        </w:rPr>
        <w:t xml:space="preserve"> </w:t>
      </w:r>
      <w:proofErr w:type="gramStart"/>
      <w:r w:rsidRPr="00BD34E3">
        <w:rPr>
          <w:rFonts w:ascii="Times New Roman" w:eastAsia="Times New Roman" w:hAnsi="Times New Roman" w:cs="Times New Roman"/>
          <w:sz w:val="28"/>
          <w:szCs w:val="28"/>
        </w:rPr>
        <w:t>2012, № 12, ст. 1391; 2013, № 14, ст. 1670; № 49, ст. 6399; 2014, № 26, ст. 3518; 2015, № 10, ст. 1506; № 52, ст. 7588), руководствуясь пунктом 43 Положения о Следственном комитете Российской Федерации, утвержденного Указом Президента Российской Федерации от 14.01.2011 № 38 "Вопросы деятельности Следственного комитета Российской Федерации" (Собрание законодательства Российской Федерации, 2011, № 4, ст. 572;</w:t>
      </w:r>
      <w:proofErr w:type="gramEnd"/>
      <w:r w:rsidRPr="00BD34E3">
        <w:rPr>
          <w:rFonts w:ascii="Times New Roman" w:eastAsia="Times New Roman" w:hAnsi="Times New Roman" w:cs="Times New Roman"/>
          <w:sz w:val="28"/>
          <w:szCs w:val="28"/>
        </w:rPr>
        <w:t xml:space="preserve"> № </w:t>
      </w:r>
      <w:proofErr w:type="gramStart"/>
      <w:r w:rsidRPr="00BD34E3">
        <w:rPr>
          <w:rFonts w:ascii="Times New Roman" w:eastAsia="Times New Roman" w:hAnsi="Times New Roman" w:cs="Times New Roman"/>
          <w:sz w:val="28"/>
          <w:szCs w:val="28"/>
        </w:rPr>
        <w:t xml:space="preserve">19, ст. 2721; № 31, ст. 4714; 2012, № 4, ст. 471; № 12, ст. 1391; № 21, ст. 2632; № 26, ст. 3497; № 28, ст. 3880; № 48, ст. 6662; 2013, № 49, ст. 6399; 2014, № 15, ст. </w:t>
      </w:r>
      <w:r w:rsidRPr="00BD34E3">
        <w:rPr>
          <w:rFonts w:ascii="Times New Roman" w:eastAsia="Times New Roman" w:hAnsi="Times New Roman" w:cs="Times New Roman"/>
          <w:sz w:val="28"/>
          <w:szCs w:val="28"/>
        </w:rPr>
        <w:lastRenderedPageBreak/>
        <w:t>1726; № 21, ст. 2683; № 26, ст. 3528; № 30, ст. 4286; № 36, ст. 4834; 2015, № 10, ст. 1510; № 13, ст. 1909;</w:t>
      </w:r>
      <w:proofErr w:type="gramEnd"/>
      <w:r w:rsidRPr="00BD34E3">
        <w:rPr>
          <w:rFonts w:ascii="Times New Roman" w:eastAsia="Times New Roman" w:hAnsi="Times New Roman" w:cs="Times New Roman"/>
          <w:sz w:val="28"/>
          <w:szCs w:val="28"/>
        </w:rPr>
        <w:t xml:space="preserve"> № </w:t>
      </w:r>
      <w:proofErr w:type="gramStart"/>
      <w:r w:rsidRPr="00BD34E3">
        <w:rPr>
          <w:rFonts w:ascii="Times New Roman" w:eastAsia="Times New Roman" w:hAnsi="Times New Roman" w:cs="Times New Roman"/>
          <w:sz w:val="28"/>
          <w:szCs w:val="28"/>
        </w:rPr>
        <w:t>21, ст. 3092; 2016, № 1, ст. 211), приказываю:</w:t>
      </w:r>
      <w:proofErr w:type="gramEnd"/>
    </w:p>
    <w:p w:rsidR="00BD34E3" w:rsidRPr="00BD34E3" w:rsidRDefault="00BD34E3" w:rsidP="00BD34E3">
      <w:pPr>
        <w:spacing w:before="100" w:beforeAutospacing="1" w:after="54" w:line="240" w:lineRule="auto"/>
        <w:jc w:val="both"/>
        <w:rPr>
          <w:rFonts w:ascii="Times New Roman" w:eastAsia="Times New Roman" w:hAnsi="Times New Roman" w:cs="Times New Roman"/>
          <w:sz w:val="28"/>
          <w:szCs w:val="28"/>
        </w:rPr>
      </w:pPr>
      <w:r w:rsidRPr="00BD34E3">
        <w:rPr>
          <w:rFonts w:ascii="Times New Roman" w:eastAsia="Times New Roman" w:hAnsi="Times New Roman" w:cs="Times New Roman"/>
          <w:sz w:val="28"/>
          <w:szCs w:val="28"/>
        </w:rPr>
        <w:t>1. Утвердить прилагаемый Порядок уведомления федеральными государственными служащими (федеральными государственными гражданскими служащими) Следственного комитета Российской Федерации о возникновении конфликта интересов или о возможности его возникновения.</w:t>
      </w:r>
    </w:p>
    <w:p w:rsidR="00BD34E3" w:rsidRPr="00BD34E3" w:rsidRDefault="00BD34E3" w:rsidP="00BD34E3">
      <w:pPr>
        <w:spacing w:before="100" w:beforeAutospacing="1" w:after="54" w:line="240" w:lineRule="auto"/>
        <w:jc w:val="both"/>
        <w:rPr>
          <w:rFonts w:ascii="Times New Roman" w:eastAsia="Times New Roman" w:hAnsi="Times New Roman" w:cs="Times New Roman"/>
          <w:sz w:val="28"/>
          <w:szCs w:val="28"/>
        </w:rPr>
      </w:pPr>
      <w:r w:rsidRPr="00BD34E3">
        <w:rPr>
          <w:rFonts w:ascii="Times New Roman" w:eastAsia="Times New Roman" w:hAnsi="Times New Roman" w:cs="Times New Roman"/>
          <w:sz w:val="28"/>
          <w:szCs w:val="28"/>
        </w:rPr>
        <w:t xml:space="preserve">2. </w:t>
      </w:r>
      <w:proofErr w:type="gramStart"/>
      <w:r w:rsidRPr="00BD34E3">
        <w:rPr>
          <w:rFonts w:ascii="Times New Roman" w:eastAsia="Times New Roman" w:hAnsi="Times New Roman" w:cs="Times New Roman"/>
          <w:sz w:val="28"/>
          <w:szCs w:val="28"/>
        </w:rPr>
        <w:t>Контроль за</w:t>
      </w:r>
      <w:proofErr w:type="gramEnd"/>
      <w:r w:rsidRPr="00BD34E3">
        <w:rPr>
          <w:rFonts w:ascii="Times New Roman" w:eastAsia="Times New Roman" w:hAnsi="Times New Roman" w:cs="Times New Roman"/>
          <w:sz w:val="28"/>
          <w:szCs w:val="28"/>
        </w:rPr>
        <w:t xml:space="preserve"> исполнением настоящего приказа оставляю за собой.</w:t>
      </w:r>
    </w:p>
    <w:p w:rsidR="00BD34E3" w:rsidRPr="00BD34E3" w:rsidRDefault="00BD34E3" w:rsidP="00BD34E3">
      <w:pPr>
        <w:spacing w:before="100" w:beforeAutospacing="1" w:after="54" w:line="240" w:lineRule="auto"/>
        <w:rPr>
          <w:rFonts w:ascii="Times New Roman" w:eastAsia="Times New Roman" w:hAnsi="Times New Roman" w:cs="Times New Roman"/>
          <w:sz w:val="28"/>
          <w:szCs w:val="28"/>
        </w:rPr>
      </w:pPr>
      <w:r w:rsidRPr="00BD34E3">
        <w:rPr>
          <w:rFonts w:ascii="Times New Roman" w:eastAsia="Times New Roman" w:hAnsi="Times New Roman" w:cs="Times New Roman"/>
          <w:sz w:val="28"/>
          <w:szCs w:val="28"/>
        </w:rPr>
        <w:t> </w:t>
      </w:r>
    </w:p>
    <w:p w:rsidR="00BD34E3" w:rsidRPr="00BD34E3" w:rsidRDefault="00BD34E3" w:rsidP="00BD34E3">
      <w:pPr>
        <w:spacing w:before="100" w:beforeAutospacing="1" w:after="54" w:line="240" w:lineRule="auto"/>
        <w:jc w:val="right"/>
        <w:rPr>
          <w:rFonts w:ascii="Times New Roman" w:eastAsia="Times New Roman" w:hAnsi="Times New Roman" w:cs="Times New Roman"/>
          <w:sz w:val="28"/>
          <w:szCs w:val="28"/>
        </w:rPr>
      </w:pPr>
      <w:r w:rsidRPr="00BD34E3">
        <w:rPr>
          <w:rFonts w:ascii="Times New Roman" w:eastAsia="Times New Roman" w:hAnsi="Times New Roman" w:cs="Times New Roman"/>
          <w:sz w:val="28"/>
          <w:szCs w:val="28"/>
        </w:rPr>
        <w:t>Председатель</w:t>
      </w:r>
      <w:r w:rsidRPr="00BD34E3">
        <w:rPr>
          <w:rFonts w:ascii="Times New Roman" w:eastAsia="Times New Roman" w:hAnsi="Times New Roman" w:cs="Times New Roman"/>
          <w:sz w:val="28"/>
          <w:szCs w:val="28"/>
        </w:rPr>
        <w:br/>
        <w:t>Следственного комитета</w:t>
      </w:r>
      <w:r w:rsidRPr="00BD34E3">
        <w:rPr>
          <w:rFonts w:ascii="Times New Roman" w:eastAsia="Times New Roman" w:hAnsi="Times New Roman" w:cs="Times New Roman"/>
          <w:sz w:val="28"/>
          <w:szCs w:val="28"/>
        </w:rPr>
        <w:br/>
        <w:t>Российской Федерации</w:t>
      </w:r>
      <w:r w:rsidRPr="00BD34E3">
        <w:rPr>
          <w:rFonts w:ascii="Times New Roman" w:eastAsia="Times New Roman" w:hAnsi="Times New Roman" w:cs="Times New Roman"/>
          <w:sz w:val="28"/>
          <w:szCs w:val="28"/>
        </w:rPr>
        <w:br/>
        <w:t>генерал юстиции</w:t>
      </w:r>
      <w:r w:rsidRPr="00BD34E3">
        <w:rPr>
          <w:rFonts w:ascii="Times New Roman" w:eastAsia="Times New Roman" w:hAnsi="Times New Roman" w:cs="Times New Roman"/>
          <w:sz w:val="28"/>
          <w:szCs w:val="28"/>
        </w:rPr>
        <w:br/>
        <w:t>Российской Федерации</w:t>
      </w:r>
      <w:r w:rsidRPr="00BD34E3">
        <w:rPr>
          <w:rFonts w:ascii="Times New Roman" w:eastAsia="Times New Roman" w:hAnsi="Times New Roman" w:cs="Times New Roman"/>
          <w:sz w:val="28"/>
          <w:szCs w:val="28"/>
        </w:rPr>
        <w:br/>
        <w:t>А.И.БАСТРЫКИН</w:t>
      </w:r>
    </w:p>
    <w:p w:rsidR="00BD34E3" w:rsidRPr="00BD34E3" w:rsidRDefault="00BD34E3" w:rsidP="00BD34E3">
      <w:pPr>
        <w:spacing w:before="100" w:beforeAutospacing="1" w:after="54" w:line="240" w:lineRule="auto"/>
        <w:rPr>
          <w:rFonts w:ascii="Times New Roman" w:eastAsia="Times New Roman" w:hAnsi="Times New Roman" w:cs="Times New Roman"/>
          <w:sz w:val="28"/>
          <w:szCs w:val="28"/>
        </w:rPr>
      </w:pPr>
      <w:r w:rsidRPr="00BD34E3">
        <w:rPr>
          <w:rFonts w:ascii="Times New Roman" w:eastAsia="Times New Roman" w:hAnsi="Times New Roman" w:cs="Times New Roman"/>
          <w:sz w:val="28"/>
          <w:szCs w:val="28"/>
        </w:rPr>
        <w:t>  </w:t>
      </w:r>
    </w:p>
    <w:p w:rsidR="00BD34E3" w:rsidRPr="00BD34E3" w:rsidRDefault="00BD34E3" w:rsidP="00BD34E3">
      <w:pPr>
        <w:spacing w:before="100" w:beforeAutospacing="1" w:after="54" w:line="240" w:lineRule="auto"/>
        <w:rPr>
          <w:rFonts w:ascii="Times New Roman" w:eastAsia="Times New Roman" w:hAnsi="Times New Roman" w:cs="Times New Roman"/>
          <w:sz w:val="28"/>
          <w:szCs w:val="28"/>
        </w:rPr>
      </w:pPr>
      <w:r w:rsidRPr="00BD34E3">
        <w:rPr>
          <w:rFonts w:ascii="Times New Roman" w:eastAsia="Times New Roman" w:hAnsi="Times New Roman" w:cs="Times New Roman"/>
          <w:sz w:val="28"/>
          <w:szCs w:val="28"/>
        </w:rPr>
        <w:t> </w:t>
      </w:r>
    </w:p>
    <w:p w:rsidR="00BD34E3" w:rsidRPr="00BD34E3" w:rsidRDefault="00BD34E3" w:rsidP="00BD34E3">
      <w:pPr>
        <w:spacing w:before="100" w:beforeAutospacing="1" w:after="54" w:line="240" w:lineRule="auto"/>
        <w:jc w:val="right"/>
        <w:rPr>
          <w:rFonts w:ascii="Times New Roman" w:eastAsia="Times New Roman" w:hAnsi="Times New Roman" w:cs="Times New Roman"/>
          <w:sz w:val="28"/>
          <w:szCs w:val="28"/>
        </w:rPr>
      </w:pPr>
      <w:proofErr w:type="gramStart"/>
      <w:r w:rsidRPr="00BD34E3">
        <w:rPr>
          <w:rFonts w:ascii="Times New Roman" w:eastAsia="Times New Roman" w:hAnsi="Times New Roman" w:cs="Times New Roman"/>
          <w:sz w:val="28"/>
          <w:szCs w:val="28"/>
        </w:rPr>
        <w:t>Утвержден</w:t>
      </w:r>
      <w:proofErr w:type="gramEnd"/>
      <w:r w:rsidRPr="00BD34E3">
        <w:rPr>
          <w:rFonts w:ascii="Times New Roman" w:eastAsia="Times New Roman" w:hAnsi="Times New Roman" w:cs="Times New Roman"/>
          <w:sz w:val="28"/>
          <w:szCs w:val="28"/>
        </w:rPr>
        <w:t xml:space="preserve"> </w:t>
      </w:r>
      <w:r w:rsidRPr="00BD34E3">
        <w:rPr>
          <w:rFonts w:ascii="Times New Roman" w:eastAsia="Times New Roman" w:hAnsi="Times New Roman" w:cs="Times New Roman"/>
          <w:sz w:val="28"/>
          <w:szCs w:val="28"/>
        </w:rPr>
        <w:br/>
        <w:t xml:space="preserve">приказом Председателя </w:t>
      </w:r>
      <w:r w:rsidRPr="00BD34E3">
        <w:rPr>
          <w:rFonts w:ascii="Times New Roman" w:eastAsia="Times New Roman" w:hAnsi="Times New Roman" w:cs="Times New Roman"/>
          <w:sz w:val="28"/>
          <w:szCs w:val="28"/>
        </w:rPr>
        <w:br/>
        <w:t xml:space="preserve">Следственного комитета </w:t>
      </w:r>
      <w:r w:rsidRPr="00BD34E3">
        <w:rPr>
          <w:rFonts w:ascii="Times New Roman" w:eastAsia="Times New Roman" w:hAnsi="Times New Roman" w:cs="Times New Roman"/>
          <w:sz w:val="28"/>
          <w:szCs w:val="28"/>
        </w:rPr>
        <w:br/>
        <w:t xml:space="preserve">Российской Федерации </w:t>
      </w:r>
      <w:r w:rsidRPr="00BD34E3">
        <w:rPr>
          <w:rFonts w:ascii="Times New Roman" w:eastAsia="Times New Roman" w:hAnsi="Times New Roman" w:cs="Times New Roman"/>
          <w:sz w:val="28"/>
          <w:szCs w:val="28"/>
        </w:rPr>
        <w:br/>
        <w:t>от 18.04.2016 № 28</w:t>
      </w:r>
    </w:p>
    <w:p w:rsidR="00BD34E3" w:rsidRPr="00BD34E3" w:rsidRDefault="00BD34E3" w:rsidP="00BD34E3">
      <w:pPr>
        <w:spacing w:before="100" w:beforeAutospacing="1" w:after="54" w:line="240" w:lineRule="auto"/>
        <w:rPr>
          <w:rFonts w:ascii="Times New Roman" w:eastAsia="Times New Roman" w:hAnsi="Times New Roman" w:cs="Times New Roman"/>
          <w:sz w:val="28"/>
          <w:szCs w:val="28"/>
        </w:rPr>
      </w:pPr>
      <w:r w:rsidRPr="00BD34E3">
        <w:rPr>
          <w:rFonts w:ascii="Times New Roman" w:eastAsia="Times New Roman" w:hAnsi="Times New Roman" w:cs="Times New Roman"/>
          <w:sz w:val="28"/>
          <w:szCs w:val="28"/>
        </w:rPr>
        <w:t> </w:t>
      </w:r>
    </w:p>
    <w:p w:rsidR="00BD34E3" w:rsidRPr="00BD34E3" w:rsidRDefault="00BD34E3" w:rsidP="00BD34E3">
      <w:pPr>
        <w:spacing w:before="100" w:beforeAutospacing="1" w:after="54" w:line="240" w:lineRule="auto"/>
        <w:jc w:val="center"/>
        <w:rPr>
          <w:rFonts w:ascii="Times New Roman" w:eastAsia="Times New Roman" w:hAnsi="Times New Roman" w:cs="Times New Roman"/>
          <w:sz w:val="28"/>
          <w:szCs w:val="28"/>
        </w:rPr>
      </w:pPr>
      <w:r w:rsidRPr="00BD34E3">
        <w:rPr>
          <w:rFonts w:ascii="Times New Roman" w:eastAsia="Times New Roman" w:hAnsi="Times New Roman" w:cs="Times New Roman"/>
          <w:b/>
          <w:bCs/>
          <w:sz w:val="28"/>
          <w:szCs w:val="28"/>
        </w:rPr>
        <w:t>Порядок</w:t>
      </w:r>
      <w:r w:rsidRPr="00BD34E3">
        <w:rPr>
          <w:rFonts w:ascii="Times New Roman" w:eastAsia="Times New Roman" w:hAnsi="Times New Roman" w:cs="Times New Roman"/>
          <w:b/>
          <w:bCs/>
          <w:sz w:val="28"/>
          <w:szCs w:val="28"/>
        </w:rPr>
        <w:br/>
        <w:t>уведомления федеральными государственными служащими</w:t>
      </w:r>
      <w:r w:rsidRPr="00BD34E3">
        <w:rPr>
          <w:rFonts w:ascii="Times New Roman" w:eastAsia="Times New Roman" w:hAnsi="Times New Roman" w:cs="Times New Roman"/>
          <w:b/>
          <w:bCs/>
          <w:sz w:val="28"/>
          <w:szCs w:val="28"/>
        </w:rPr>
        <w:br/>
        <w:t>(федеральными государственными гражданскими служащими)</w:t>
      </w:r>
      <w:r w:rsidRPr="00BD34E3">
        <w:rPr>
          <w:rFonts w:ascii="Times New Roman" w:eastAsia="Times New Roman" w:hAnsi="Times New Roman" w:cs="Times New Roman"/>
          <w:b/>
          <w:bCs/>
          <w:sz w:val="28"/>
          <w:szCs w:val="28"/>
        </w:rPr>
        <w:br/>
        <w:t>Следственного комитета Российской Федерации о возникновении</w:t>
      </w:r>
      <w:r w:rsidRPr="00BD34E3">
        <w:rPr>
          <w:rFonts w:ascii="Times New Roman" w:eastAsia="Times New Roman" w:hAnsi="Times New Roman" w:cs="Times New Roman"/>
          <w:b/>
          <w:bCs/>
          <w:sz w:val="28"/>
          <w:szCs w:val="28"/>
        </w:rPr>
        <w:br/>
        <w:t>конфликта интересов или о возможности его возникновения</w:t>
      </w:r>
    </w:p>
    <w:p w:rsidR="00BD34E3" w:rsidRPr="00BD34E3" w:rsidRDefault="00BD34E3" w:rsidP="00BD34E3">
      <w:pPr>
        <w:spacing w:before="100" w:beforeAutospacing="1" w:after="54" w:line="240" w:lineRule="auto"/>
        <w:rPr>
          <w:rFonts w:ascii="Times New Roman" w:eastAsia="Times New Roman" w:hAnsi="Times New Roman" w:cs="Times New Roman"/>
          <w:sz w:val="28"/>
          <w:szCs w:val="28"/>
        </w:rPr>
      </w:pPr>
      <w:r w:rsidRPr="00BD34E3">
        <w:rPr>
          <w:rFonts w:ascii="Times New Roman" w:eastAsia="Times New Roman" w:hAnsi="Times New Roman" w:cs="Times New Roman"/>
          <w:sz w:val="28"/>
          <w:szCs w:val="28"/>
        </w:rPr>
        <w:t> </w:t>
      </w:r>
    </w:p>
    <w:p w:rsidR="00BD34E3" w:rsidRPr="00BD34E3" w:rsidRDefault="00BD34E3" w:rsidP="00BD34E3">
      <w:pPr>
        <w:spacing w:before="100" w:beforeAutospacing="1" w:after="54" w:line="240" w:lineRule="auto"/>
        <w:jc w:val="both"/>
        <w:rPr>
          <w:rFonts w:ascii="Times New Roman" w:eastAsia="Times New Roman" w:hAnsi="Times New Roman" w:cs="Times New Roman"/>
          <w:sz w:val="28"/>
          <w:szCs w:val="28"/>
        </w:rPr>
      </w:pPr>
      <w:r w:rsidRPr="00BD34E3">
        <w:rPr>
          <w:rFonts w:ascii="Times New Roman" w:eastAsia="Times New Roman" w:hAnsi="Times New Roman" w:cs="Times New Roman"/>
          <w:sz w:val="28"/>
          <w:szCs w:val="28"/>
        </w:rPr>
        <w:t xml:space="preserve">1. </w:t>
      </w:r>
      <w:proofErr w:type="gramStart"/>
      <w:r w:rsidRPr="00BD34E3">
        <w:rPr>
          <w:rFonts w:ascii="Times New Roman" w:eastAsia="Times New Roman" w:hAnsi="Times New Roman" w:cs="Times New Roman"/>
          <w:sz w:val="28"/>
          <w:szCs w:val="28"/>
        </w:rPr>
        <w:t xml:space="preserve">Порядок уведомления федеральными государственными служащими (федеральными государственными гражданскими служащими) Следственного комитета Российской Федерации о возникновении конфликта интересов или о возможности его возникновения (далее - Порядок) устанавливает процедуру уведомления федеральными государственными служащими и федеральными государственными гражданскими служащими </w:t>
      </w:r>
      <w:r w:rsidRPr="00BD34E3">
        <w:rPr>
          <w:rFonts w:ascii="Times New Roman" w:eastAsia="Times New Roman" w:hAnsi="Times New Roman" w:cs="Times New Roman"/>
          <w:sz w:val="28"/>
          <w:szCs w:val="28"/>
        </w:rPr>
        <w:lastRenderedPageBreak/>
        <w:t>(далее - государственный служащий), замещающими должности федеральной государственной службы, должности федеральной государственной гражданской службы (далее - должность государственной службы) в центральном аппарате Следственного комитета Российской Федерации (далее</w:t>
      </w:r>
      <w:proofErr w:type="gramEnd"/>
      <w:r w:rsidRPr="00BD34E3">
        <w:rPr>
          <w:rFonts w:ascii="Times New Roman" w:eastAsia="Times New Roman" w:hAnsi="Times New Roman" w:cs="Times New Roman"/>
          <w:sz w:val="28"/>
          <w:szCs w:val="28"/>
        </w:rPr>
        <w:t xml:space="preserve"> - </w:t>
      </w:r>
      <w:proofErr w:type="gramStart"/>
      <w:r w:rsidRPr="00BD34E3">
        <w:rPr>
          <w:rFonts w:ascii="Times New Roman" w:eastAsia="Times New Roman" w:hAnsi="Times New Roman" w:cs="Times New Roman"/>
          <w:sz w:val="28"/>
          <w:szCs w:val="28"/>
        </w:rPr>
        <w:t>Следственный комитет), в главных следственных управлениях и следственных управлениях Следственного комитета по субъектам Российской Федерации и приравненных к ним специализированных (в том числе военных) следственных управлениях и следственных отделах Следственного комитета (далее - следственный орган Следственного комитета), в научных и образовательных организациях Следственного комитета, а также иных организациях, созданных для обеспечения деятельности Следственного комитета (далее - учреждения Следственного комитета), за исключением государственных</w:t>
      </w:r>
      <w:proofErr w:type="gramEnd"/>
      <w:r w:rsidRPr="00BD34E3">
        <w:rPr>
          <w:rFonts w:ascii="Times New Roman" w:eastAsia="Times New Roman" w:hAnsi="Times New Roman" w:cs="Times New Roman"/>
          <w:sz w:val="28"/>
          <w:szCs w:val="28"/>
        </w:rPr>
        <w:t xml:space="preserve"> </w:t>
      </w:r>
      <w:proofErr w:type="gramStart"/>
      <w:r w:rsidRPr="00BD34E3">
        <w:rPr>
          <w:rFonts w:ascii="Times New Roman" w:eastAsia="Times New Roman" w:hAnsi="Times New Roman" w:cs="Times New Roman"/>
          <w:sz w:val="28"/>
          <w:szCs w:val="28"/>
        </w:rPr>
        <w:t>служащих, замещающих должности государственной службы, назначение на которые и освобождение от которых осуществляется Президентом Российской Федерации, о возникновении личной заинтересованности при исполнении должностных (служебных) обязанностей, которая приводит или может привести к конфликту интересов.</w:t>
      </w:r>
      <w:proofErr w:type="gramEnd"/>
    </w:p>
    <w:p w:rsidR="00BD34E3" w:rsidRPr="00BD34E3" w:rsidRDefault="00BD34E3" w:rsidP="00BD34E3">
      <w:pPr>
        <w:spacing w:before="100" w:beforeAutospacing="1" w:after="54" w:line="240" w:lineRule="auto"/>
        <w:jc w:val="both"/>
        <w:rPr>
          <w:rFonts w:ascii="Times New Roman" w:eastAsia="Times New Roman" w:hAnsi="Times New Roman" w:cs="Times New Roman"/>
          <w:sz w:val="28"/>
          <w:szCs w:val="28"/>
        </w:rPr>
      </w:pPr>
      <w:r w:rsidRPr="00BD34E3">
        <w:rPr>
          <w:rFonts w:ascii="Times New Roman" w:eastAsia="Times New Roman" w:hAnsi="Times New Roman" w:cs="Times New Roman"/>
          <w:sz w:val="28"/>
          <w:szCs w:val="28"/>
        </w:rPr>
        <w:t>2. Государственный служащий обязан уведомлять работодателя о возникновении личной заинтересованности при исполнении должностных (служебных) обязанностей, которая приводит или может привести к конфликту интересов, а также принимать меры по недопущению любой возможности возникновения конфликта интересов.</w:t>
      </w:r>
    </w:p>
    <w:p w:rsidR="00BD34E3" w:rsidRPr="00BD34E3" w:rsidRDefault="00BD34E3" w:rsidP="00BD34E3">
      <w:pPr>
        <w:spacing w:before="100" w:beforeAutospacing="1" w:after="54" w:line="240" w:lineRule="auto"/>
        <w:jc w:val="both"/>
        <w:rPr>
          <w:rFonts w:ascii="Times New Roman" w:eastAsia="Times New Roman" w:hAnsi="Times New Roman" w:cs="Times New Roman"/>
          <w:sz w:val="28"/>
          <w:szCs w:val="28"/>
        </w:rPr>
      </w:pPr>
      <w:r w:rsidRPr="00BD34E3">
        <w:rPr>
          <w:rFonts w:ascii="Times New Roman" w:eastAsia="Times New Roman" w:hAnsi="Times New Roman" w:cs="Times New Roman"/>
          <w:sz w:val="28"/>
          <w:szCs w:val="28"/>
        </w:rPr>
        <w:t>3. Непринятие государственным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государственного служащего в соответствии с законодательством Российской Федерации.</w:t>
      </w:r>
    </w:p>
    <w:p w:rsidR="00BD34E3" w:rsidRPr="00BD34E3" w:rsidRDefault="00BD34E3" w:rsidP="00BD34E3">
      <w:pPr>
        <w:spacing w:before="100" w:beforeAutospacing="1" w:after="54" w:line="240" w:lineRule="auto"/>
        <w:jc w:val="both"/>
        <w:rPr>
          <w:rFonts w:ascii="Times New Roman" w:eastAsia="Times New Roman" w:hAnsi="Times New Roman" w:cs="Times New Roman"/>
          <w:sz w:val="28"/>
          <w:szCs w:val="28"/>
        </w:rPr>
      </w:pPr>
      <w:r w:rsidRPr="00BD34E3">
        <w:rPr>
          <w:rFonts w:ascii="Times New Roman" w:eastAsia="Times New Roman" w:hAnsi="Times New Roman" w:cs="Times New Roman"/>
          <w:sz w:val="28"/>
          <w:szCs w:val="28"/>
        </w:rPr>
        <w:t xml:space="preserve">4. </w:t>
      </w:r>
      <w:proofErr w:type="gramStart"/>
      <w:r w:rsidRPr="00BD34E3">
        <w:rPr>
          <w:rFonts w:ascii="Times New Roman" w:eastAsia="Times New Roman" w:hAnsi="Times New Roman" w:cs="Times New Roman"/>
          <w:sz w:val="28"/>
          <w:szCs w:val="28"/>
        </w:rPr>
        <w:t>Государственный служащий обязан сообщить своему непосредственному руководителю о возникшем конфликте интересов или о возможности его возникновения, как только ему станет об этом известно, и не позднее рабочего дня, следующего за днем, когда ему об этом стало известно, представить работодателю в письменной форме уведомление о возникновении личной заинтересованности при исполнении должностных (служебных) обязанностей, которая приводит или может привести к конфликту интересов</w:t>
      </w:r>
      <w:proofErr w:type="gramEnd"/>
      <w:r w:rsidRPr="00BD34E3">
        <w:rPr>
          <w:rFonts w:ascii="Times New Roman" w:eastAsia="Times New Roman" w:hAnsi="Times New Roman" w:cs="Times New Roman"/>
          <w:sz w:val="28"/>
          <w:szCs w:val="28"/>
        </w:rPr>
        <w:t xml:space="preserve"> (далее - уведомление), оформленное согласно рекомендуемому образцу (приложение № 1 к настоящему Порядку).</w:t>
      </w:r>
    </w:p>
    <w:p w:rsidR="00BD34E3" w:rsidRPr="00BD34E3" w:rsidRDefault="00BD34E3" w:rsidP="00BD34E3">
      <w:pPr>
        <w:spacing w:before="100" w:beforeAutospacing="1" w:after="54" w:line="240" w:lineRule="auto"/>
        <w:jc w:val="both"/>
        <w:rPr>
          <w:rFonts w:ascii="Times New Roman" w:eastAsia="Times New Roman" w:hAnsi="Times New Roman" w:cs="Times New Roman"/>
          <w:sz w:val="28"/>
          <w:szCs w:val="28"/>
        </w:rPr>
      </w:pPr>
      <w:r w:rsidRPr="00BD34E3">
        <w:rPr>
          <w:rFonts w:ascii="Times New Roman" w:eastAsia="Times New Roman" w:hAnsi="Times New Roman" w:cs="Times New Roman"/>
          <w:sz w:val="28"/>
          <w:szCs w:val="28"/>
        </w:rPr>
        <w:t>Уведомление с указанием даты его составления подписывается государственным служащим лично и визируется его непосредственным руководителем.</w:t>
      </w:r>
    </w:p>
    <w:p w:rsidR="00BD34E3" w:rsidRPr="00BD34E3" w:rsidRDefault="00BD34E3" w:rsidP="00BD34E3">
      <w:pPr>
        <w:spacing w:before="100" w:beforeAutospacing="1" w:after="54" w:line="240" w:lineRule="auto"/>
        <w:jc w:val="both"/>
        <w:rPr>
          <w:rFonts w:ascii="Times New Roman" w:eastAsia="Times New Roman" w:hAnsi="Times New Roman" w:cs="Times New Roman"/>
          <w:sz w:val="28"/>
          <w:szCs w:val="28"/>
        </w:rPr>
      </w:pPr>
      <w:r w:rsidRPr="00BD34E3">
        <w:rPr>
          <w:rFonts w:ascii="Times New Roman" w:eastAsia="Times New Roman" w:hAnsi="Times New Roman" w:cs="Times New Roman"/>
          <w:sz w:val="28"/>
          <w:szCs w:val="28"/>
        </w:rPr>
        <w:lastRenderedPageBreak/>
        <w:t>К уведомлению прилагаются все имеющиеся в распоряжении государственного служащего материалы, подтверждающие обстоятельства, доводы и факты, изложенные в уведомлении.</w:t>
      </w:r>
    </w:p>
    <w:p w:rsidR="00BD34E3" w:rsidRPr="00BD34E3" w:rsidRDefault="00BD34E3" w:rsidP="00BD34E3">
      <w:pPr>
        <w:spacing w:before="100" w:beforeAutospacing="1" w:after="54" w:line="240" w:lineRule="auto"/>
        <w:jc w:val="both"/>
        <w:rPr>
          <w:rFonts w:ascii="Times New Roman" w:eastAsia="Times New Roman" w:hAnsi="Times New Roman" w:cs="Times New Roman"/>
          <w:sz w:val="28"/>
          <w:szCs w:val="28"/>
        </w:rPr>
      </w:pPr>
      <w:r w:rsidRPr="00BD34E3">
        <w:rPr>
          <w:rFonts w:ascii="Times New Roman" w:eastAsia="Times New Roman" w:hAnsi="Times New Roman" w:cs="Times New Roman"/>
          <w:sz w:val="28"/>
          <w:szCs w:val="28"/>
        </w:rPr>
        <w:t xml:space="preserve">5. </w:t>
      </w:r>
      <w:proofErr w:type="gramStart"/>
      <w:r w:rsidRPr="00BD34E3">
        <w:rPr>
          <w:rFonts w:ascii="Times New Roman" w:eastAsia="Times New Roman" w:hAnsi="Times New Roman" w:cs="Times New Roman"/>
          <w:sz w:val="28"/>
          <w:szCs w:val="28"/>
        </w:rPr>
        <w:t>В случае нахождения государственного служащего в командировке, не при исполнении должностных (служебных) обязанностей, вне пределов места службы, а также в иных случаях, когда он не может уведомить работодателя в письменной форме о возникновении личной заинтересованности, которая приводит или может привести к конфликту интересов, государственный служащий обязан проинформировать с помощью любых доступных средств связи своего непосредственного руководителя не позднее рабочего дня</w:t>
      </w:r>
      <w:proofErr w:type="gramEnd"/>
      <w:r w:rsidRPr="00BD34E3">
        <w:rPr>
          <w:rFonts w:ascii="Times New Roman" w:eastAsia="Times New Roman" w:hAnsi="Times New Roman" w:cs="Times New Roman"/>
          <w:sz w:val="28"/>
          <w:szCs w:val="28"/>
        </w:rPr>
        <w:t>, следующего за днем, когда ему стало об этом известно, а по возвращении из командировки, возобновлении исполнения должностных (служебных) обязанностей, прибытии к месту службы, а также при появившейся возможности не позднее следующего рабочего дня направить работодателю уведомление в письменной форме.</w:t>
      </w:r>
    </w:p>
    <w:p w:rsidR="00BD34E3" w:rsidRPr="00BD34E3" w:rsidRDefault="00BD34E3" w:rsidP="00BD34E3">
      <w:pPr>
        <w:spacing w:before="100" w:beforeAutospacing="1" w:after="54" w:line="240" w:lineRule="auto"/>
        <w:jc w:val="both"/>
        <w:rPr>
          <w:rFonts w:ascii="Times New Roman" w:eastAsia="Times New Roman" w:hAnsi="Times New Roman" w:cs="Times New Roman"/>
          <w:sz w:val="28"/>
          <w:szCs w:val="28"/>
        </w:rPr>
      </w:pPr>
      <w:bookmarkStart w:id="0" w:name="P49"/>
      <w:bookmarkEnd w:id="0"/>
      <w:r w:rsidRPr="00BD34E3">
        <w:rPr>
          <w:rFonts w:ascii="Times New Roman" w:eastAsia="Times New Roman" w:hAnsi="Times New Roman" w:cs="Times New Roman"/>
          <w:sz w:val="28"/>
          <w:szCs w:val="28"/>
        </w:rPr>
        <w:t xml:space="preserve">6. </w:t>
      </w:r>
      <w:proofErr w:type="gramStart"/>
      <w:r w:rsidRPr="00BD34E3">
        <w:rPr>
          <w:rFonts w:ascii="Times New Roman" w:eastAsia="Times New Roman" w:hAnsi="Times New Roman" w:cs="Times New Roman"/>
          <w:sz w:val="28"/>
          <w:szCs w:val="28"/>
        </w:rPr>
        <w:t>Государственным служащим, замещающим должность государственной службы в центральном аппарате Следственного комитета (за исключением государственных служащих, замещающих должности государственной службы в Главном военном следственном управлении), а также должность руководителя, первого заместителя, заместителя руководителя следственного органа Следственного комитета (за исключением государственных служащих, замещающих должности государственной службы в военных следственных управлениях Следственного комитета по военным округам, флотам или других военных следственных управлениях Следственного</w:t>
      </w:r>
      <w:proofErr w:type="gramEnd"/>
      <w:r w:rsidRPr="00BD34E3">
        <w:rPr>
          <w:rFonts w:ascii="Times New Roman" w:eastAsia="Times New Roman" w:hAnsi="Times New Roman" w:cs="Times New Roman"/>
          <w:sz w:val="28"/>
          <w:szCs w:val="28"/>
        </w:rPr>
        <w:t xml:space="preserve"> </w:t>
      </w:r>
      <w:proofErr w:type="gramStart"/>
      <w:r w:rsidRPr="00BD34E3">
        <w:rPr>
          <w:rFonts w:ascii="Times New Roman" w:eastAsia="Times New Roman" w:hAnsi="Times New Roman" w:cs="Times New Roman"/>
          <w:sz w:val="28"/>
          <w:szCs w:val="28"/>
        </w:rPr>
        <w:t>комитета, приравненных к главным следственным управлениям и следственным управлениям Следственного комитета по субъектам Российской Федерации), руководителя, первого заместителя, заместителя руководителя учреждения Следственного комитета (за исключением государственных служащих, замещающих должности государственной службы, назначение на которые и освобождение от которых осуществляется Президентом Российской Федерации, и государственных служащих, указанных в пункте 7 настоящего Порядка), уведомление подается на имя Председателя Следственного комитета Российской Федерации</w:t>
      </w:r>
      <w:proofErr w:type="gramEnd"/>
      <w:r w:rsidRPr="00BD34E3">
        <w:rPr>
          <w:rFonts w:ascii="Times New Roman" w:eastAsia="Times New Roman" w:hAnsi="Times New Roman" w:cs="Times New Roman"/>
          <w:sz w:val="28"/>
          <w:szCs w:val="28"/>
        </w:rPr>
        <w:t xml:space="preserve"> и направляется в управление кадров.</w:t>
      </w:r>
    </w:p>
    <w:p w:rsidR="00BD34E3" w:rsidRPr="00BD34E3" w:rsidRDefault="00BD34E3" w:rsidP="00BD34E3">
      <w:pPr>
        <w:spacing w:before="100" w:beforeAutospacing="1" w:after="54" w:line="240" w:lineRule="auto"/>
        <w:jc w:val="both"/>
        <w:rPr>
          <w:rFonts w:ascii="Times New Roman" w:eastAsia="Times New Roman" w:hAnsi="Times New Roman" w:cs="Times New Roman"/>
          <w:sz w:val="28"/>
          <w:szCs w:val="28"/>
        </w:rPr>
      </w:pPr>
      <w:r w:rsidRPr="00BD34E3">
        <w:rPr>
          <w:rFonts w:ascii="Times New Roman" w:eastAsia="Times New Roman" w:hAnsi="Times New Roman" w:cs="Times New Roman"/>
          <w:sz w:val="28"/>
          <w:szCs w:val="28"/>
        </w:rPr>
        <w:t xml:space="preserve">7. </w:t>
      </w:r>
      <w:proofErr w:type="gramStart"/>
      <w:r w:rsidRPr="00BD34E3">
        <w:rPr>
          <w:rFonts w:ascii="Times New Roman" w:eastAsia="Times New Roman" w:hAnsi="Times New Roman" w:cs="Times New Roman"/>
          <w:sz w:val="28"/>
          <w:szCs w:val="28"/>
        </w:rPr>
        <w:t xml:space="preserve">Государственным служащим, замещающим должности государственной службы в Главном военном следственном управлении, а также руководителя, первого заместителя, заместителя руководителя военного следственного управления Следственного комитета по военному округу, флоту или другого военного следственного управления Следственного комитета, приравненного к главному следственному управлению и следственному управлению Следственного комитета по субъекту Российской Федерации (далее - военное следственное управление Следственного комитета окружного звена) (за </w:t>
      </w:r>
      <w:r w:rsidRPr="00BD34E3">
        <w:rPr>
          <w:rFonts w:ascii="Times New Roman" w:eastAsia="Times New Roman" w:hAnsi="Times New Roman" w:cs="Times New Roman"/>
          <w:sz w:val="28"/>
          <w:szCs w:val="28"/>
        </w:rPr>
        <w:lastRenderedPageBreak/>
        <w:t>исключением государственных служащих</w:t>
      </w:r>
      <w:proofErr w:type="gramEnd"/>
      <w:r w:rsidRPr="00BD34E3">
        <w:rPr>
          <w:rFonts w:ascii="Times New Roman" w:eastAsia="Times New Roman" w:hAnsi="Times New Roman" w:cs="Times New Roman"/>
          <w:sz w:val="28"/>
          <w:szCs w:val="28"/>
        </w:rPr>
        <w:t>, замещающих должности государственной службы, назначение на которые и освобождение от которых осуществляется Президентом Российской Федерации), уведомление подается на имя заместителя Председателя Следственного комитета Российской Федерации - руководителя Главного военного следственного управления (далее - руководитель Главного военного следственного управления) и направляется в отдел кадров Главного военного следственного управления.</w:t>
      </w:r>
    </w:p>
    <w:p w:rsidR="00BD34E3" w:rsidRPr="00BD34E3" w:rsidRDefault="00BD34E3" w:rsidP="00BD34E3">
      <w:pPr>
        <w:spacing w:before="100" w:beforeAutospacing="1" w:after="54" w:line="240" w:lineRule="auto"/>
        <w:jc w:val="both"/>
        <w:rPr>
          <w:rFonts w:ascii="Times New Roman" w:eastAsia="Times New Roman" w:hAnsi="Times New Roman" w:cs="Times New Roman"/>
          <w:sz w:val="28"/>
          <w:szCs w:val="28"/>
        </w:rPr>
      </w:pPr>
      <w:r w:rsidRPr="00BD34E3">
        <w:rPr>
          <w:rFonts w:ascii="Times New Roman" w:eastAsia="Times New Roman" w:hAnsi="Times New Roman" w:cs="Times New Roman"/>
          <w:sz w:val="28"/>
          <w:szCs w:val="28"/>
        </w:rPr>
        <w:t xml:space="preserve">8. </w:t>
      </w:r>
      <w:proofErr w:type="gramStart"/>
      <w:r w:rsidRPr="00BD34E3">
        <w:rPr>
          <w:rFonts w:ascii="Times New Roman" w:eastAsia="Times New Roman" w:hAnsi="Times New Roman" w:cs="Times New Roman"/>
          <w:sz w:val="28"/>
          <w:szCs w:val="28"/>
        </w:rPr>
        <w:t>Государственным служащим, замещающим должность государственной службы в следственном органе Следственного комитета, учреждении Следственного комитета (за исключением государственных служащих, замещающих должности государственной службы в военных следственных органах Следственного комитета, а также государственных служащих, указанных в пункте 6 настоящего Порядка), уведомление подается на имя руководителя следственного органа Следственного комитета, руководителя учреждения Следственного комитета и направляется в кадровое подразделение (должностному лицу, ответственному за</w:t>
      </w:r>
      <w:proofErr w:type="gramEnd"/>
      <w:r w:rsidRPr="00BD34E3">
        <w:rPr>
          <w:rFonts w:ascii="Times New Roman" w:eastAsia="Times New Roman" w:hAnsi="Times New Roman" w:cs="Times New Roman"/>
          <w:sz w:val="28"/>
          <w:szCs w:val="28"/>
        </w:rPr>
        <w:t xml:space="preserve"> кадровую работу) следственного органа Следственного комитета, учреждения Следственного комитета.</w:t>
      </w:r>
    </w:p>
    <w:p w:rsidR="00BD34E3" w:rsidRPr="00BD34E3" w:rsidRDefault="00BD34E3" w:rsidP="00BD34E3">
      <w:pPr>
        <w:spacing w:before="100" w:beforeAutospacing="1" w:after="54" w:line="240" w:lineRule="auto"/>
        <w:jc w:val="both"/>
        <w:rPr>
          <w:rFonts w:ascii="Times New Roman" w:eastAsia="Times New Roman" w:hAnsi="Times New Roman" w:cs="Times New Roman"/>
          <w:sz w:val="28"/>
          <w:szCs w:val="28"/>
        </w:rPr>
      </w:pPr>
      <w:r w:rsidRPr="00BD34E3">
        <w:rPr>
          <w:rFonts w:ascii="Times New Roman" w:eastAsia="Times New Roman" w:hAnsi="Times New Roman" w:cs="Times New Roman"/>
          <w:sz w:val="28"/>
          <w:szCs w:val="28"/>
        </w:rPr>
        <w:t xml:space="preserve">9. </w:t>
      </w:r>
      <w:proofErr w:type="gramStart"/>
      <w:r w:rsidRPr="00BD34E3">
        <w:rPr>
          <w:rFonts w:ascii="Times New Roman" w:eastAsia="Times New Roman" w:hAnsi="Times New Roman" w:cs="Times New Roman"/>
          <w:sz w:val="28"/>
          <w:szCs w:val="28"/>
        </w:rPr>
        <w:t>Государственным служащим, замещающим должность государственной службы в военном следственном управлении Следственного комитета окружного звена, военном следственном отделе Следственного комитета по объединению, соединению, гарнизону или другом военном следственном отделе Следственного комитета, приравненном к следственному отделу и следственному отделению Следственного комитета по району, городу (за исключением государственных служащих, указанных в пункте 7 настоящего Порядка), уведомление подается на имя руководителя военного следственного управления</w:t>
      </w:r>
      <w:proofErr w:type="gramEnd"/>
      <w:r w:rsidRPr="00BD34E3">
        <w:rPr>
          <w:rFonts w:ascii="Times New Roman" w:eastAsia="Times New Roman" w:hAnsi="Times New Roman" w:cs="Times New Roman"/>
          <w:sz w:val="28"/>
          <w:szCs w:val="28"/>
        </w:rPr>
        <w:t xml:space="preserve"> Следственного комитета окружного звена и направляется в кадровое подразделение (должностному лицу, ответственному за кадровую работу) соответствующего военного следственного управления Следственного комитета окружного звена.</w:t>
      </w:r>
    </w:p>
    <w:p w:rsidR="00BD34E3" w:rsidRPr="00BD34E3" w:rsidRDefault="00BD34E3" w:rsidP="00BD34E3">
      <w:pPr>
        <w:spacing w:before="100" w:beforeAutospacing="1" w:after="54" w:line="240" w:lineRule="auto"/>
        <w:jc w:val="both"/>
        <w:rPr>
          <w:rFonts w:ascii="Times New Roman" w:eastAsia="Times New Roman" w:hAnsi="Times New Roman" w:cs="Times New Roman"/>
          <w:sz w:val="28"/>
          <w:szCs w:val="28"/>
        </w:rPr>
      </w:pPr>
      <w:r w:rsidRPr="00BD34E3">
        <w:rPr>
          <w:rFonts w:ascii="Times New Roman" w:eastAsia="Times New Roman" w:hAnsi="Times New Roman" w:cs="Times New Roman"/>
          <w:sz w:val="28"/>
          <w:szCs w:val="28"/>
        </w:rPr>
        <w:t xml:space="preserve">10. </w:t>
      </w:r>
      <w:proofErr w:type="gramStart"/>
      <w:r w:rsidRPr="00BD34E3">
        <w:rPr>
          <w:rFonts w:ascii="Times New Roman" w:eastAsia="Times New Roman" w:hAnsi="Times New Roman" w:cs="Times New Roman"/>
          <w:sz w:val="28"/>
          <w:szCs w:val="28"/>
        </w:rPr>
        <w:t>Уведомление в день его поступления в управление кадров, отдел кадров Главного военного следственного управления, кадровое подразделение (должностному лицу, ответственному за кадровую работу) следственного органа Следственного комитета, военного следственного управления Следственного комитета окружного звена, учреждения Следственного комитета (далее - кадровое подразделение) регистрируется в Журнале регистрации уведомлений о возникновении личной заинтересованности при исполнении должностных (служебных) обязанностей, которая приводит или может привести к конфликту</w:t>
      </w:r>
      <w:proofErr w:type="gramEnd"/>
      <w:r w:rsidRPr="00BD34E3">
        <w:rPr>
          <w:rFonts w:ascii="Times New Roman" w:eastAsia="Times New Roman" w:hAnsi="Times New Roman" w:cs="Times New Roman"/>
          <w:sz w:val="28"/>
          <w:szCs w:val="28"/>
        </w:rPr>
        <w:t xml:space="preserve"> интересов (далее - Журнал), </w:t>
      </w:r>
      <w:proofErr w:type="gramStart"/>
      <w:r w:rsidRPr="00BD34E3">
        <w:rPr>
          <w:rFonts w:ascii="Times New Roman" w:eastAsia="Times New Roman" w:hAnsi="Times New Roman" w:cs="Times New Roman"/>
          <w:sz w:val="28"/>
          <w:szCs w:val="28"/>
        </w:rPr>
        <w:t>оформленном</w:t>
      </w:r>
      <w:proofErr w:type="gramEnd"/>
      <w:r w:rsidRPr="00BD34E3">
        <w:rPr>
          <w:rFonts w:ascii="Times New Roman" w:eastAsia="Times New Roman" w:hAnsi="Times New Roman" w:cs="Times New Roman"/>
          <w:sz w:val="28"/>
          <w:szCs w:val="28"/>
        </w:rPr>
        <w:t xml:space="preserve"> согласно рекомендуемому образцу (приложение № 2 к настоящему Порядку).</w:t>
      </w:r>
    </w:p>
    <w:p w:rsidR="00BD34E3" w:rsidRPr="00BD34E3" w:rsidRDefault="00BD34E3" w:rsidP="00BD34E3">
      <w:pPr>
        <w:spacing w:before="100" w:beforeAutospacing="1" w:after="54" w:line="240" w:lineRule="auto"/>
        <w:jc w:val="both"/>
        <w:rPr>
          <w:rFonts w:ascii="Times New Roman" w:eastAsia="Times New Roman" w:hAnsi="Times New Roman" w:cs="Times New Roman"/>
          <w:sz w:val="28"/>
          <w:szCs w:val="28"/>
        </w:rPr>
      </w:pPr>
      <w:r w:rsidRPr="00BD34E3">
        <w:rPr>
          <w:rFonts w:ascii="Times New Roman" w:eastAsia="Times New Roman" w:hAnsi="Times New Roman" w:cs="Times New Roman"/>
          <w:sz w:val="28"/>
          <w:szCs w:val="28"/>
        </w:rPr>
        <w:lastRenderedPageBreak/>
        <w:t xml:space="preserve">Журнал оформляется, регистрируется и брошюруется в соответствии с правилами делопроизводства. Журнал ведется и хранится </w:t>
      </w:r>
      <w:proofErr w:type="gramStart"/>
      <w:r w:rsidRPr="00BD34E3">
        <w:rPr>
          <w:rFonts w:ascii="Times New Roman" w:eastAsia="Times New Roman" w:hAnsi="Times New Roman" w:cs="Times New Roman"/>
          <w:sz w:val="28"/>
          <w:szCs w:val="28"/>
        </w:rPr>
        <w:t>в кадровом подразделении в защищенном от несанкционированного доступа месте в течение пяти лет с момента</w:t>
      </w:r>
      <w:proofErr w:type="gramEnd"/>
      <w:r w:rsidRPr="00BD34E3">
        <w:rPr>
          <w:rFonts w:ascii="Times New Roman" w:eastAsia="Times New Roman" w:hAnsi="Times New Roman" w:cs="Times New Roman"/>
          <w:sz w:val="28"/>
          <w:szCs w:val="28"/>
        </w:rPr>
        <w:t xml:space="preserve"> регистрации в нем последнего уведомления, после чего передается в архив.</w:t>
      </w:r>
    </w:p>
    <w:p w:rsidR="00BD34E3" w:rsidRPr="00BD34E3" w:rsidRDefault="00BD34E3" w:rsidP="00BD34E3">
      <w:pPr>
        <w:spacing w:before="100" w:beforeAutospacing="1" w:after="54" w:line="240" w:lineRule="auto"/>
        <w:jc w:val="both"/>
        <w:rPr>
          <w:rFonts w:ascii="Times New Roman" w:eastAsia="Times New Roman" w:hAnsi="Times New Roman" w:cs="Times New Roman"/>
          <w:sz w:val="28"/>
          <w:szCs w:val="28"/>
        </w:rPr>
      </w:pPr>
      <w:r w:rsidRPr="00BD34E3">
        <w:rPr>
          <w:rFonts w:ascii="Times New Roman" w:eastAsia="Times New Roman" w:hAnsi="Times New Roman" w:cs="Times New Roman"/>
          <w:sz w:val="28"/>
          <w:szCs w:val="28"/>
        </w:rPr>
        <w:t>11. Копия уведомления с отметкой о регистрации направляется государственному служащему.</w:t>
      </w:r>
    </w:p>
    <w:p w:rsidR="00BD34E3" w:rsidRPr="00BD34E3" w:rsidRDefault="00BD34E3" w:rsidP="00BD34E3">
      <w:pPr>
        <w:spacing w:before="100" w:beforeAutospacing="1" w:after="54" w:line="240" w:lineRule="auto"/>
        <w:jc w:val="both"/>
        <w:rPr>
          <w:rFonts w:ascii="Times New Roman" w:eastAsia="Times New Roman" w:hAnsi="Times New Roman" w:cs="Times New Roman"/>
          <w:sz w:val="28"/>
          <w:szCs w:val="28"/>
        </w:rPr>
      </w:pPr>
      <w:r w:rsidRPr="00BD34E3">
        <w:rPr>
          <w:rFonts w:ascii="Times New Roman" w:eastAsia="Times New Roman" w:hAnsi="Times New Roman" w:cs="Times New Roman"/>
          <w:sz w:val="28"/>
          <w:szCs w:val="28"/>
        </w:rPr>
        <w:t>12. Кадровое подразделение осуществляет рассмотрение уведомления, по результатам которого подготавливает мотивированное заключение по существу уведомления.</w:t>
      </w:r>
    </w:p>
    <w:p w:rsidR="00BD34E3" w:rsidRPr="00BD34E3" w:rsidRDefault="00BD34E3" w:rsidP="00BD34E3">
      <w:pPr>
        <w:spacing w:before="100" w:beforeAutospacing="1" w:after="54" w:line="240" w:lineRule="auto"/>
        <w:jc w:val="both"/>
        <w:rPr>
          <w:rFonts w:ascii="Times New Roman" w:eastAsia="Times New Roman" w:hAnsi="Times New Roman" w:cs="Times New Roman"/>
          <w:sz w:val="28"/>
          <w:szCs w:val="28"/>
        </w:rPr>
      </w:pPr>
      <w:r w:rsidRPr="00BD34E3">
        <w:rPr>
          <w:rFonts w:ascii="Times New Roman" w:eastAsia="Times New Roman" w:hAnsi="Times New Roman" w:cs="Times New Roman"/>
          <w:sz w:val="28"/>
          <w:szCs w:val="28"/>
        </w:rPr>
        <w:t xml:space="preserve">13. </w:t>
      </w:r>
      <w:proofErr w:type="gramStart"/>
      <w:r w:rsidRPr="00BD34E3">
        <w:rPr>
          <w:rFonts w:ascii="Times New Roman" w:eastAsia="Times New Roman" w:hAnsi="Times New Roman" w:cs="Times New Roman"/>
          <w:sz w:val="28"/>
          <w:szCs w:val="28"/>
        </w:rPr>
        <w:t>При подготовке мотивированного заключения по результатам рассмотрения уведомления должностные лица кадрового подразделения имеют право проводить собеседование с государственным служащим, представившим уведомление, получать от него письменные пояснения, а Председатель Следственного комитета Российской Федерации или его заместитель (являющийся председателем Высшей аттестационной комиссии Следственного комитета Российской Федерации, комиссии по соблюдению требований к служебному поведению федеральных государственных гражданских служащих и урегулированию конфликта интересов), руководитель</w:t>
      </w:r>
      <w:proofErr w:type="gramEnd"/>
      <w:r w:rsidRPr="00BD34E3">
        <w:rPr>
          <w:rFonts w:ascii="Times New Roman" w:eastAsia="Times New Roman" w:hAnsi="Times New Roman" w:cs="Times New Roman"/>
          <w:sz w:val="28"/>
          <w:szCs w:val="28"/>
        </w:rPr>
        <w:t xml:space="preserve"> </w:t>
      </w:r>
      <w:proofErr w:type="gramStart"/>
      <w:r w:rsidRPr="00BD34E3">
        <w:rPr>
          <w:rFonts w:ascii="Times New Roman" w:eastAsia="Times New Roman" w:hAnsi="Times New Roman" w:cs="Times New Roman"/>
          <w:sz w:val="28"/>
          <w:szCs w:val="28"/>
        </w:rPr>
        <w:t>Главного военного следственного управления, руководитель следственного органа Следственного комитета, руководитель военного следственного управления Следственного комитета окружного звена, руководитель учреждения Следственного комитета или их заместители (являющиеся председателями соответствующих аттестационных комиссий, комиссий по соблюдению требований к служебному поведению федеральных государственных гражданских служащих и урегулированию конфликта интересов) направлять в установленном порядке запросы в федеральные органы государственной власти, органы государственной власти субъектов Российской Федерации</w:t>
      </w:r>
      <w:proofErr w:type="gramEnd"/>
      <w:r w:rsidRPr="00BD34E3">
        <w:rPr>
          <w:rFonts w:ascii="Times New Roman" w:eastAsia="Times New Roman" w:hAnsi="Times New Roman" w:cs="Times New Roman"/>
          <w:sz w:val="28"/>
          <w:szCs w:val="28"/>
        </w:rPr>
        <w:t>, иные государственные органы, органы местного самоуправления и заинтересованные организации.</w:t>
      </w:r>
    </w:p>
    <w:p w:rsidR="00BD34E3" w:rsidRPr="00BD34E3" w:rsidRDefault="00BD34E3" w:rsidP="00BD34E3">
      <w:pPr>
        <w:spacing w:before="100" w:beforeAutospacing="1" w:after="54" w:line="240" w:lineRule="auto"/>
        <w:jc w:val="both"/>
        <w:rPr>
          <w:rFonts w:ascii="Times New Roman" w:eastAsia="Times New Roman" w:hAnsi="Times New Roman" w:cs="Times New Roman"/>
          <w:sz w:val="28"/>
          <w:szCs w:val="28"/>
        </w:rPr>
      </w:pPr>
      <w:r w:rsidRPr="00BD34E3">
        <w:rPr>
          <w:rFonts w:ascii="Times New Roman" w:eastAsia="Times New Roman" w:hAnsi="Times New Roman" w:cs="Times New Roman"/>
          <w:sz w:val="28"/>
          <w:szCs w:val="28"/>
        </w:rPr>
        <w:t>14. Уведомление, заключение и другие материалы в течение семи рабочих дней со дня поступления уведомления представляются кадровым подразделением председателю соответствующей аттестационной комиссии либо комиссии по соблюдению требований к служебному поведению федеральных государственных гражданских служащих и урегулированию конфликта интересов (далее - председатель комиссии, комиссия).</w:t>
      </w:r>
    </w:p>
    <w:p w:rsidR="00BD34E3" w:rsidRPr="00BD34E3" w:rsidRDefault="00BD34E3" w:rsidP="00BD34E3">
      <w:pPr>
        <w:spacing w:before="100" w:beforeAutospacing="1" w:after="54" w:line="240" w:lineRule="auto"/>
        <w:jc w:val="both"/>
        <w:rPr>
          <w:rFonts w:ascii="Times New Roman" w:eastAsia="Times New Roman" w:hAnsi="Times New Roman" w:cs="Times New Roman"/>
          <w:sz w:val="28"/>
          <w:szCs w:val="28"/>
        </w:rPr>
      </w:pPr>
      <w:r w:rsidRPr="00BD34E3">
        <w:rPr>
          <w:rFonts w:ascii="Times New Roman" w:eastAsia="Times New Roman" w:hAnsi="Times New Roman" w:cs="Times New Roman"/>
          <w:sz w:val="28"/>
          <w:szCs w:val="28"/>
        </w:rPr>
        <w:t xml:space="preserve">В случае направления запросов, указанных в пункте 13 настоящего Порядка, уведомление, заключение и другие материалы представляются председателю комиссии в течение 45 дней со дня поступления уведомления в кадровое </w:t>
      </w:r>
      <w:r w:rsidRPr="00BD34E3">
        <w:rPr>
          <w:rFonts w:ascii="Times New Roman" w:eastAsia="Times New Roman" w:hAnsi="Times New Roman" w:cs="Times New Roman"/>
          <w:sz w:val="28"/>
          <w:szCs w:val="28"/>
        </w:rPr>
        <w:lastRenderedPageBreak/>
        <w:t>подразделение. Указанный срок может быть продлен, но не более чем на 30 дней.</w:t>
      </w:r>
    </w:p>
    <w:p w:rsidR="00BD34E3" w:rsidRPr="00BD34E3" w:rsidRDefault="00BD34E3" w:rsidP="00BD34E3">
      <w:pPr>
        <w:spacing w:before="100" w:beforeAutospacing="1" w:after="54" w:line="240" w:lineRule="auto"/>
        <w:jc w:val="both"/>
        <w:rPr>
          <w:rFonts w:ascii="Times New Roman" w:eastAsia="Times New Roman" w:hAnsi="Times New Roman" w:cs="Times New Roman"/>
          <w:sz w:val="28"/>
          <w:szCs w:val="28"/>
        </w:rPr>
      </w:pPr>
      <w:r w:rsidRPr="00BD34E3">
        <w:rPr>
          <w:rFonts w:ascii="Times New Roman" w:eastAsia="Times New Roman" w:hAnsi="Times New Roman" w:cs="Times New Roman"/>
          <w:sz w:val="28"/>
          <w:szCs w:val="28"/>
        </w:rPr>
        <w:t>15. Должностные лица кадрового подразделения, уполномоченные осуществлять прием, регистрацию и рассмотрение уведомления, обеспечивают конфиденциальность и сохранность данных, полученных от государственного служащего, а также несут ответственность в соответствии с законодательством Российской Федерации за разглашение персональных данных.</w:t>
      </w:r>
    </w:p>
    <w:p w:rsidR="00BD34E3" w:rsidRPr="00BD34E3" w:rsidRDefault="00BD34E3" w:rsidP="00BD34E3">
      <w:pPr>
        <w:spacing w:before="100" w:beforeAutospacing="1" w:after="54" w:line="240" w:lineRule="auto"/>
        <w:jc w:val="both"/>
        <w:rPr>
          <w:rFonts w:ascii="Times New Roman" w:eastAsia="Times New Roman" w:hAnsi="Times New Roman" w:cs="Times New Roman"/>
          <w:sz w:val="28"/>
          <w:szCs w:val="28"/>
        </w:rPr>
      </w:pPr>
      <w:r w:rsidRPr="00BD34E3">
        <w:rPr>
          <w:rFonts w:ascii="Times New Roman" w:eastAsia="Times New Roman" w:hAnsi="Times New Roman" w:cs="Times New Roman"/>
          <w:sz w:val="28"/>
          <w:szCs w:val="28"/>
        </w:rPr>
        <w:t xml:space="preserve">16. </w:t>
      </w:r>
      <w:proofErr w:type="gramStart"/>
      <w:r w:rsidRPr="00BD34E3">
        <w:rPr>
          <w:rFonts w:ascii="Times New Roman" w:eastAsia="Times New Roman" w:hAnsi="Times New Roman" w:cs="Times New Roman"/>
          <w:sz w:val="28"/>
          <w:szCs w:val="28"/>
        </w:rPr>
        <w:t>Председатель комиссии при поступлении к нему уведомления, заключения и других материалов при наличии оснований для проведения заседания комиссии организует их рассмотрение в сроки и порядке, установленные Положением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 01.07.2010 № 821 "О комиссиях по соблюдению требований к служебному поведению федеральных государственных</w:t>
      </w:r>
      <w:proofErr w:type="gramEnd"/>
      <w:r w:rsidRPr="00BD34E3">
        <w:rPr>
          <w:rFonts w:ascii="Times New Roman" w:eastAsia="Times New Roman" w:hAnsi="Times New Roman" w:cs="Times New Roman"/>
          <w:sz w:val="28"/>
          <w:szCs w:val="28"/>
        </w:rPr>
        <w:t xml:space="preserve"> служащих и урегулированию конфликта интересов".</w:t>
      </w:r>
    </w:p>
    <w:p w:rsidR="00BD34E3" w:rsidRPr="00BD34E3" w:rsidRDefault="00BD34E3" w:rsidP="00BD34E3">
      <w:pPr>
        <w:spacing w:before="100" w:beforeAutospacing="1" w:after="54" w:line="240" w:lineRule="auto"/>
        <w:jc w:val="both"/>
        <w:rPr>
          <w:rFonts w:ascii="Times New Roman" w:eastAsia="Times New Roman" w:hAnsi="Times New Roman" w:cs="Times New Roman"/>
          <w:sz w:val="28"/>
          <w:szCs w:val="28"/>
        </w:rPr>
      </w:pPr>
      <w:r w:rsidRPr="00BD34E3">
        <w:rPr>
          <w:rFonts w:ascii="Times New Roman" w:eastAsia="Times New Roman" w:hAnsi="Times New Roman" w:cs="Times New Roman"/>
          <w:sz w:val="28"/>
          <w:szCs w:val="28"/>
        </w:rPr>
        <w:t>17. По итогам рассмотрения уведомления, заключения и других материалов комиссия принимает одно из следующих решений:</w:t>
      </w:r>
    </w:p>
    <w:p w:rsidR="00BD34E3" w:rsidRPr="00BD34E3" w:rsidRDefault="00BD34E3" w:rsidP="00BD34E3">
      <w:pPr>
        <w:spacing w:before="100" w:beforeAutospacing="1" w:after="54" w:line="240" w:lineRule="auto"/>
        <w:jc w:val="both"/>
        <w:rPr>
          <w:rFonts w:ascii="Times New Roman" w:eastAsia="Times New Roman" w:hAnsi="Times New Roman" w:cs="Times New Roman"/>
          <w:sz w:val="28"/>
          <w:szCs w:val="28"/>
        </w:rPr>
      </w:pPr>
      <w:r w:rsidRPr="00BD34E3">
        <w:rPr>
          <w:rFonts w:ascii="Times New Roman" w:eastAsia="Times New Roman" w:hAnsi="Times New Roman" w:cs="Times New Roman"/>
          <w:sz w:val="28"/>
          <w:szCs w:val="28"/>
        </w:rPr>
        <w:t>а) признать, что при исполнении государственным служащим должностных обязанностей конфликт интересов отсутствует;</w:t>
      </w:r>
    </w:p>
    <w:p w:rsidR="00BD34E3" w:rsidRPr="00BD34E3" w:rsidRDefault="00BD34E3" w:rsidP="00BD34E3">
      <w:pPr>
        <w:spacing w:before="100" w:beforeAutospacing="1" w:after="54" w:line="240" w:lineRule="auto"/>
        <w:jc w:val="both"/>
        <w:rPr>
          <w:rFonts w:ascii="Times New Roman" w:eastAsia="Times New Roman" w:hAnsi="Times New Roman" w:cs="Times New Roman"/>
          <w:sz w:val="28"/>
          <w:szCs w:val="28"/>
        </w:rPr>
      </w:pPr>
      <w:r w:rsidRPr="00BD34E3">
        <w:rPr>
          <w:rFonts w:ascii="Times New Roman" w:eastAsia="Times New Roman" w:hAnsi="Times New Roman" w:cs="Times New Roman"/>
          <w:sz w:val="28"/>
          <w:szCs w:val="28"/>
        </w:rPr>
        <w:t>б) признать, что при исполнении государственным служащим должностных обязанностей личная заинтересованность приводит или может привести к конфликту интересов;</w:t>
      </w:r>
    </w:p>
    <w:p w:rsidR="00BD34E3" w:rsidRPr="00BD34E3" w:rsidRDefault="00BD34E3" w:rsidP="00BD34E3">
      <w:pPr>
        <w:spacing w:before="100" w:beforeAutospacing="1" w:after="54" w:line="240" w:lineRule="auto"/>
        <w:jc w:val="both"/>
        <w:rPr>
          <w:rFonts w:ascii="Times New Roman" w:eastAsia="Times New Roman" w:hAnsi="Times New Roman" w:cs="Times New Roman"/>
          <w:sz w:val="28"/>
          <w:szCs w:val="28"/>
        </w:rPr>
      </w:pPr>
      <w:r w:rsidRPr="00BD34E3">
        <w:rPr>
          <w:rFonts w:ascii="Times New Roman" w:eastAsia="Times New Roman" w:hAnsi="Times New Roman" w:cs="Times New Roman"/>
          <w:sz w:val="28"/>
          <w:szCs w:val="28"/>
        </w:rPr>
        <w:t>в) признать, что государственный служащий не соблюдал требования об урегулировании конфликта интересов.</w:t>
      </w:r>
    </w:p>
    <w:p w:rsidR="00BD34E3" w:rsidRPr="00BD34E3" w:rsidRDefault="00BD34E3" w:rsidP="00BD34E3">
      <w:pPr>
        <w:spacing w:before="100" w:beforeAutospacing="1" w:after="54" w:line="240" w:lineRule="auto"/>
        <w:jc w:val="both"/>
        <w:rPr>
          <w:rFonts w:ascii="Times New Roman" w:eastAsia="Times New Roman" w:hAnsi="Times New Roman" w:cs="Times New Roman"/>
          <w:sz w:val="28"/>
          <w:szCs w:val="28"/>
        </w:rPr>
      </w:pPr>
      <w:r w:rsidRPr="00BD34E3">
        <w:rPr>
          <w:rFonts w:ascii="Times New Roman" w:eastAsia="Times New Roman" w:hAnsi="Times New Roman" w:cs="Times New Roman"/>
          <w:sz w:val="28"/>
          <w:szCs w:val="28"/>
        </w:rPr>
        <w:t xml:space="preserve">18. </w:t>
      </w:r>
      <w:proofErr w:type="gramStart"/>
      <w:r w:rsidRPr="00BD34E3">
        <w:rPr>
          <w:rFonts w:ascii="Times New Roman" w:eastAsia="Times New Roman" w:hAnsi="Times New Roman" w:cs="Times New Roman"/>
          <w:sz w:val="28"/>
          <w:szCs w:val="28"/>
        </w:rPr>
        <w:t>В случае признания, что при исполнении государственным служащим должностных обязанностей личная заинтересованность приводит или может привести к конфликту интересов, комиссия рекомендует государственному служащему и (или) Председателю Следственного комитета Российской Федерации, руководителю Главного военного следственного управления, руководителю следственного органа Следственного комитета, руководителю военного следственного управления Следственного комитета окружного звена, руководителю учреждения Следственного комитета принять меры по урегулированию конфликта интересов или по</w:t>
      </w:r>
      <w:proofErr w:type="gramEnd"/>
      <w:r w:rsidRPr="00BD34E3">
        <w:rPr>
          <w:rFonts w:ascii="Times New Roman" w:eastAsia="Times New Roman" w:hAnsi="Times New Roman" w:cs="Times New Roman"/>
          <w:sz w:val="28"/>
          <w:szCs w:val="28"/>
        </w:rPr>
        <w:t xml:space="preserve"> недопущению его возникновения.</w:t>
      </w:r>
    </w:p>
    <w:p w:rsidR="00BD34E3" w:rsidRPr="00BD34E3" w:rsidRDefault="00BD34E3" w:rsidP="00BD34E3">
      <w:pPr>
        <w:spacing w:before="100" w:beforeAutospacing="1" w:after="54" w:line="240" w:lineRule="auto"/>
        <w:jc w:val="both"/>
        <w:rPr>
          <w:rFonts w:ascii="Times New Roman" w:eastAsia="Times New Roman" w:hAnsi="Times New Roman" w:cs="Times New Roman"/>
          <w:sz w:val="28"/>
          <w:szCs w:val="28"/>
        </w:rPr>
      </w:pPr>
      <w:r w:rsidRPr="00BD34E3">
        <w:rPr>
          <w:rFonts w:ascii="Times New Roman" w:eastAsia="Times New Roman" w:hAnsi="Times New Roman" w:cs="Times New Roman"/>
          <w:sz w:val="28"/>
          <w:szCs w:val="28"/>
        </w:rPr>
        <w:t xml:space="preserve">В случае признания, что государственный служащий не соблюдал требований об урегулировании конфликта интересов, комиссия рекомендует </w:t>
      </w:r>
      <w:r w:rsidRPr="00BD34E3">
        <w:rPr>
          <w:rFonts w:ascii="Times New Roman" w:eastAsia="Times New Roman" w:hAnsi="Times New Roman" w:cs="Times New Roman"/>
          <w:sz w:val="28"/>
          <w:szCs w:val="28"/>
        </w:rPr>
        <w:lastRenderedPageBreak/>
        <w:t>Председателю Следственного комитета Российской Федерации, руководителю Главного военного следственного управления, руководителю следственного органа Следственного комитета, руководителю военного следственного управления Следственного комитета окружного звена, руководителю учреждения Следственного комитета применить к государственному служащему конкретную меру ответственности.</w:t>
      </w:r>
    </w:p>
    <w:p w:rsidR="00BD34E3" w:rsidRPr="00BD34E3" w:rsidRDefault="00BD34E3" w:rsidP="00BD34E3">
      <w:pPr>
        <w:spacing w:before="100" w:beforeAutospacing="1" w:after="54" w:line="240" w:lineRule="auto"/>
        <w:jc w:val="both"/>
        <w:rPr>
          <w:rFonts w:ascii="Times New Roman" w:eastAsia="Times New Roman" w:hAnsi="Times New Roman" w:cs="Times New Roman"/>
          <w:sz w:val="28"/>
          <w:szCs w:val="28"/>
        </w:rPr>
      </w:pPr>
      <w:r w:rsidRPr="00BD34E3">
        <w:rPr>
          <w:rFonts w:ascii="Times New Roman" w:eastAsia="Times New Roman" w:hAnsi="Times New Roman" w:cs="Times New Roman"/>
          <w:sz w:val="28"/>
          <w:szCs w:val="28"/>
        </w:rPr>
        <w:t xml:space="preserve">19. </w:t>
      </w:r>
      <w:proofErr w:type="gramStart"/>
      <w:r w:rsidRPr="00BD34E3">
        <w:rPr>
          <w:rFonts w:ascii="Times New Roman" w:eastAsia="Times New Roman" w:hAnsi="Times New Roman" w:cs="Times New Roman"/>
          <w:sz w:val="28"/>
          <w:szCs w:val="28"/>
        </w:rPr>
        <w:t>Государственным служащим, замещающим должность государственной службы в Следственном комитете, назначение на которую и освобождение от которой осуществляется Президентом Российской Федерации, в соответствии с пунктом 3 Положения 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 утвержденного</w:t>
      </w:r>
      <w:proofErr w:type="gramEnd"/>
      <w:r w:rsidRPr="00BD34E3">
        <w:rPr>
          <w:rFonts w:ascii="Times New Roman" w:eastAsia="Times New Roman" w:hAnsi="Times New Roman" w:cs="Times New Roman"/>
          <w:sz w:val="28"/>
          <w:szCs w:val="28"/>
        </w:rPr>
        <w:t xml:space="preserve"> </w:t>
      </w:r>
      <w:proofErr w:type="gramStart"/>
      <w:r w:rsidRPr="00BD34E3">
        <w:rPr>
          <w:rFonts w:ascii="Times New Roman" w:eastAsia="Times New Roman" w:hAnsi="Times New Roman" w:cs="Times New Roman"/>
          <w:sz w:val="28"/>
          <w:szCs w:val="28"/>
        </w:rPr>
        <w:t>Указом Президента Российской Федерации от 22.12.2015 № 650 "О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 изменений в некоторые акты Президента Российской Федерации" (Собрание законодательства Российской Федерации, 2015, № 52, ст. 7588), уведомление оформляется</w:t>
      </w:r>
      <w:proofErr w:type="gramEnd"/>
      <w:r w:rsidRPr="00BD34E3">
        <w:rPr>
          <w:rFonts w:ascii="Times New Roman" w:eastAsia="Times New Roman" w:hAnsi="Times New Roman" w:cs="Times New Roman"/>
          <w:sz w:val="28"/>
          <w:szCs w:val="28"/>
        </w:rPr>
        <w:t xml:space="preserve"> на имя Президента Российской Федерации и представляется в управление кадров. К уведомлению государственным служащим прилагаются материалы, подтверждающие обстоятельства, доводы и факты, изложенные в уведомлении.</w:t>
      </w:r>
    </w:p>
    <w:p w:rsidR="00BD34E3" w:rsidRPr="00BD34E3" w:rsidRDefault="00BD34E3" w:rsidP="00BD34E3">
      <w:pPr>
        <w:spacing w:before="100" w:beforeAutospacing="1" w:after="54" w:line="240" w:lineRule="auto"/>
        <w:jc w:val="both"/>
        <w:rPr>
          <w:rFonts w:ascii="Times New Roman" w:eastAsia="Times New Roman" w:hAnsi="Times New Roman" w:cs="Times New Roman"/>
          <w:sz w:val="28"/>
          <w:szCs w:val="28"/>
        </w:rPr>
      </w:pPr>
      <w:r w:rsidRPr="00BD34E3">
        <w:rPr>
          <w:rFonts w:ascii="Times New Roman" w:eastAsia="Times New Roman" w:hAnsi="Times New Roman" w:cs="Times New Roman"/>
          <w:sz w:val="28"/>
          <w:szCs w:val="28"/>
        </w:rPr>
        <w:t>Управлением кадров уведомление и другие материалы с проектом доклада Президенту Российской Федерации не позднее дня, следующего за днем их поступления, докладываются Председателю Следственного комитета Российской Федерации.</w:t>
      </w:r>
    </w:p>
    <w:p w:rsidR="00000000" w:rsidRDefault="00BD34E3"/>
    <w:p w:rsidR="00BD34E3" w:rsidRDefault="00BD34E3"/>
    <w:p w:rsidR="00BD34E3" w:rsidRDefault="00BD34E3"/>
    <w:p w:rsidR="00BD34E3" w:rsidRDefault="00BD34E3"/>
    <w:p w:rsidR="00BD34E3" w:rsidRDefault="00BD34E3"/>
    <w:p w:rsidR="00BD34E3" w:rsidRDefault="00BD34E3"/>
    <w:p w:rsidR="00BD34E3" w:rsidRDefault="00BD34E3"/>
    <w:p w:rsidR="00BD34E3" w:rsidRDefault="00BD34E3"/>
    <w:p w:rsidR="00BD34E3" w:rsidRPr="00BD34E3" w:rsidRDefault="00BD34E3" w:rsidP="00BD34E3">
      <w:pPr>
        <w:pStyle w:val="ConsPlusNormal0"/>
        <w:ind w:left="3969"/>
        <w:jc w:val="both"/>
        <w:rPr>
          <w:szCs w:val="24"/>
        </w:rPr>
      </w:pPr>
      <w:r w:rsidRPr="00BD34E3">
        <w:rPr>
          <w:szCs w:val="24"/>
        </w:rPr>
        <w:lastRenderedPageBreak/>
        <w:t>Приложение № 1</w:t>
      </w:r>
    </w:p>
    <w:p w:rsidR="00BD34E3" w:rsidRPr="00BD34E3" w:rsidRDefault="00BD34E3" w:rsidP="00BD34E3">
      <w:pPr>
        <w:pStyle w:val="ConsPlusNormal0"/>
        <w:ind w:left="3969"/>
        <w:jc w:val="both"/>
        <w:rPr>
          <w:szCs w:val="24"/>
        </w:rPr>
      </w:pPr>
      <w:r w:rsidRPr="00BD34E3">
        <w:rPr>
          <w:szCs w:val="24"/>
        </w:rPr>
        <w:t>к Порядку уведомления федеральными государственными служащими (федеральными государственными гражданскими служащими) Следственного комитета Российской Федерации о возникновении конфликта интересов или о возможности его возникновения</w:t>
      </w:r>
    </w:p>
    <w:p w:rsidR="00BD34E3" w:rsidRPr="00BD34E3" w:rsidRDefault="00BD34E3" w:rsidP="00BD34E3">
      <w:pPr>
        <w:pStyle w:val="ConsPlusNormal0"/>
        <w:ind w:left="4111"/>
        <w:jc w:val="both"/>
        <w:rPr>
          <w:szCs w:val="24"/>
        </w:rPr>
      </w:pPr>
    </w:p>
    <w:p w:rsidR="00BD34E3" w:rsidRPr="00BD34E3" w:rsidRDefault="00BD34E3" w:rsidP="00BD34E3">
      <w:pPr>
        <w:spacing w:after="0" w:line="240" w:lineRule="auto"/>
        <w:ind w:left="4395"/>
        <w:jc w:val="both"/>
        <w:rPr>
          <w:rFonts w:ascii="Times New Roman" w:hAnsi="Times New Roman" w:cs="Times New Roman"/>
          <w:sz w:val="24"/>
          <w:szCs w:val="24"/>
        </w:rPr>
      </w:pPr>
      <w:proofErr w:type="gramStart"/>
      <w:r w:rsidRPr="00BD34E3">
        <w:rPr>
          <w:rFonts w:ascii="Times New Roman" w:hAnsi="Times New Roman" w:cs="Times New Roman"/>
          <w:sz w:val="24"/>
          <w:szCs w:val="24"/>
        </w:rPr>
        <w:t>_________________________________________ (наименование должности, специальное (воинское),</w:t>
      </w:r>
      <w:proofErr w:type="gramEnd"/>
    </w:p>
    <w:p w:rsidR="00BD34E3" w:rsidRPr="00BD34E3" w:rsidRDefault="00BD34E3" w:rsidP="00BD34E3">
      <w:pPr>
        <w:spacing w:after="0" w:line="240" w:lineRule="auto"/>
        <w:ind w:left="4395"/>
        <w:rPr>
          <w:rFonts w:ascii="Times New Roman" w:hAnsi="Times New Roman" w:cs="Times New Roman"/>
          <w:sz w:val="24"/>
          <w:szCs w:val="24"/>
        </w:rPr>
      </w:pPr>
      <w:r w:rsidRPr="00BD34E3">
        <w:rPr>
          <w:rFonts w:ascii="Times New Roman" w:hAnsi="Times New Roman" w:cs="Times New Roman"/>
          <w:sz w:val="24"/>
          <w:szCs w:val="24"/>
        </w:rPr>
        <w:t>_________________________________________</w:t>
      </w:r>
    </w:p>
    <w:p w:rsidR="00BD34E3" w:rsidRPr="00BD34E3" w:rsidRDefault="00BD34E3" w:rsidP="00BD34E3">
      <w:pPr>
        <w:spacing w:after="0" w:line="240" w:lineRule="auto"/>
        <w:ind w:left="4395"/>
        <w:jc w:val="center"/>
        <w:rPr>
          <w:rFonts w:ascii="Times New Roman" w:hAnsi="Times New Roman" w:cs="Times New Roman"/>
          <w:sz w:val="24"/>
          <w:szCs w:val="24"/>
        </w:rPr>
      </w:pPr>
      <w:r w:rsidRPr="00BD34E3">
        <w:rPr>
          <w:rFonts w:ascii="Times New Roman" w:hAnsi="Times New Roman" w:cs="Times New Roman"/>
          <w:sz w:val="24"/>
          <w:szCs w:val="24"/>
        </w:rPr>
        <w:t>звание, фамилия и инициалы работодателя)</w:t>
      </w:r>
    </w:p>
    <w:p w:rsidR="00BD34E3" w:rsidRPr="00BD34E3" w:rsidRDefault="00BD34E3" w:rsidP="00BD34E3">
      <w:pPr>
        <w:spacing w:after="0" w:line="240" w:lineRule="auto"/>
        <w:ind w:left="4395"/>
        <w:rPr>
          <w:rFonts w:ascii="Times New Roman" w:hAnsi="Times New Roman" w:cs="Times New Roman"/>
          <w:sz w:val="24"/>
          <w:szCs w:val="24"/>
        </w:rPr>
      </w:pPr>
      <w:r w:rsidRPr="00BD34E3">
        <w:rPr>
          <w:rFonts w:ascii="Times New Roman" w:hAnsi="Times New Roman" w:cs="Times New Roman"/>
          <w:sz w:val="24"/>
          <w:szCs w:val="24"/>
        </w:rPr>
        <w:t>_________________________________________</w:t>
      </w:r>
    </w:p>
    <w:p w:rsidR="00BD34E3" w:rsidRPr="00BD34E3" w:rsidRDefault="00BD34E3" w:rsidP="00BD34E3">
      <w:pPr>
        <w:spacing w:after="0" w:line="240" w:lineRule="auto"/>
        <w:ind w:left="4395"/>
        <w:rPr>
          <w:rFonts w:ascii="Times New Roman" w:hAnsi="Times New Roman" w:cs="Times New Roman"/>
          <w:sz w:val="24"/>
          <w:szCs w:val="24"/>
        </w:rPr>
      </w:pPr>
      <w:r w:rsidRPr="00BD34E3">
        <w:rPr>
          <w:rFonts w:ascii="Times New Roman" w:hAnsi="Times New Roman" w:cs="Times New Roman"/>
          <w:sz w:val="24"/>
          <w:szCs w:val="24"/>
        </w:rPr>
        <w:t>от ______________________________________</w:t>
      </w:r>
    </w:p>
    <w:p w:rsidR="00BD34E3" w:rsidRPr="00BD34E3" w:rsidRDefault="00BD34E3" w:rsidP="00BD34E3">
      <w:pPr>
        <w:spacing w:after="0" w:line="240" w:lineRule="auto"/>
        <w:ind w:left="4395"/>
        <w:jc w:val="center"/>
        <w:rPr>
          <w:rFonts w:ascii="Times New Roman" w:hAnsi="Times New Roman" w:cs="Times New Roman"/>
          <w:sz w:val="24"/>
          <w:szCs w:val="24"/>
        </w:rPr>
      </w:pPr>
      <w:proofErr w:type="gramStart"/>
      <w:r w:rsidRPr="00BD34E3">
        <w:rPr>
          <w:rFonts w:ascii="Times New Roman" w:hAnsi="Times New Roman" w:cs="Times New Roman"/>
          <w:sz w:val="24"/>
          <w:szCs w:val="24"/>
        </w:rPr>
        <w:t>(фамилия, имя, отчество, должность</w:t>
      </w:r>
      <w:proofErr w:type="gramEnd"/>
    </w:p>
    <w:p w:rsidR="00BD34E3" w:rsidRPr="00BD34E3" w:rsidRDefault="00BD34E3" w:rsidP="00BD34E3">
      <w:pPr>
        <w:spacing w:after="0" w:line="240" w:lineRule="auto"/>
        <w:ind w:left="4395"/>
        <w:rPr>
          <w:rFonts w:ascii="Times New Roman" w:hAnsi="Times New Roman" w:cs="Times New Roman"/>
          <w:sz w:val="24"/>
          <w:szCs w:val="24"/>
        </w:rPr>
      </w:pPr>
      <w:r w:rsidRPr="00BD34E3">
        <w:rPr>
          <w:rFonts w:ascii="Times New Roman" w:hAnsi="Times New Roman" w:cs="Times New Roman"/>
          <w:sz w:val="24"/>
          <w:szCs w:val="24"/>
        </w:rPr>
        <w:t>_________________________________________</w:t>
      </w:r>
    </w:p>
    <w:p w:rsidR="00BD34E3" w:rsidRPr="00BD34E3" w:rsidRDefault="00BD34E3" w:rsidP="00BD34E3">
      <w:pPr>
        <w:spacing w:after="0" w:line="240" w:lineRule="auto"/>
        <w:ind w:left="4395"/>
        <w:jc w:val="center"/>
        <w:rPr>
          <w:rFonts w:ascii="Times New Roman" w:hAnsi="Times New Roman" w:cs="Times New Roman"/>
          <w:sz w:val="24"/>
          <w:szCs w:val="24"/>
        </w:rPr>
      </w:pPr>
      <w:r w:rsidRPr="00BD34E3">
        <w:rPr>
          <w:rFonts w:ascii="Times New Roman" w:hAnsi="Times New Roman" w:cs="Times New Roman"/>
          <w:sz w:val="24"/>
          <w:szCs w:val="24"/>
        </w:rPr>
        <w:t>государственного служащего)</w:t>
      </w:r>
    </w:p>
    <w:p w:rsidR="00BD34E3" w:rsidRPr="00BD34E3" w:rsidRDefault="00BD34E3" w:rsidP="00BD34E3">
      <w:pPr>
        <w:spacing w:after="0" w:line="240" w:lineRule="auto"/>
        <w:rPr>
          <w:rFonts w:ascii="Times New Roman" w:hAnsi="Times New Roman" w:cs="Times New Roman"/>
          <w:sz w:val="24"/>
          <w:szCs w:val="24"/>
        </w:rPr>
      </w:pPr>
    </w:p>
    <w:p w:rsidR="00BD34E3" w:rsidRPr="00BD34E3" w:rsidRDefault="00BD34E3" w:rsidP="00BD34E3">
      <w:pPr>
        <w:spacing w:after="0" w:line="240" w:lineRule="auto"/>
        <w:jc w:val="center"/>
        <w:rPr>
          <w:rFonts w:ascii="Times New Roman" w:hAnsi="Times New Roman" w:cs="Times New Roman"/>
          <w:sz w:val="24"/>
          <w:szCs w:val="24"/>
        </w:rPr>
      </w:pPr>
      <w:bookmarkStart w:id="1" w:name="P94"/>
      <w:bookmarkEnd w:id="1"/>
      <w:r w:rsidRPr="00BD34E3">
        <w:rPr>
          <w:rFonts w:ascii="Times New Roman" w:hAnsi="Times New Roman" w:cs="Times New Roman"/>
          <w:sz w:val="24"/>
          <w:szCs w:val="24"/>
        </w:rPr>
        <w:t>Уведомление</w:t>
      </w:r>
    </w:p>
    <w:p w:rsidR="00BD34E3" w:rsidRPr="00BD34E3" w:rsidRDefault="00BD34E3" w:rsidP="00BD34E3">
      <w:pPr>
        <w:spacing w:after="0" w:line="240" w:lineRule="auto"/>
        <w:jc w:val="center"/>
        <w:rPr>
          <w:rFonts w:ascii="Times New Roman" w:hAnsi="Times New Roman" w:cs="Times New Roman"/>
          <w:sz w:val="24"/>
          <w:szCs w:val="24"/>
        </w:rPr>
      </w:pPr>
      <w:r w:rsidRPr="00BD34E3">
        <w:rPr>
          <w:rFonts w:ascii="Times New Roman" w:hAnsi="Times New Roman" w:cs="Times New Roman"/>
          <w:sz w:val="24"/>
          <w:szCs w:val="24"/>
        </w:rPr>
        <w:t>о возникновении личной заинтересованности при исполнении</w:t>
      </w:r>
    </w:p>
    <w:p w:rsidR="00BD34E3" w:rsidRPr="00BD34E3" w:rsidRDefault="00BD34E3" w:rsidP="00BD34E3">
      <w:pPr>
        <w:spacing w:after="0" w:line="240" w:lineRule="auto"/>
        <w:jc w:val="center"/>
        <w:rPr>
          <w:rFonts w:ascii="Times New Roman" w:hAnsi="Times New Roman" w:cs="Times New Roman"/>
          <w:sz w:val="24"/>
          <w:szCs w:val="24"/>
        </w:rPr>
      </w:pPr>
      <w:r w:rsidRPr="00BD34E3">
        <w:rPr>
          <w:rFonts w:ascii="Times New Roman" w:hAnsi="Times New Roman" w:cs="Times New Roman"/>
          <w:sz w:val="24"/>
          <w:szCs w:val="24"/>
        </w:rPr>
        <w:t xml:space="preserve">должностных (служебных) обязанностей, </w:t>
      </w:r>
      <w:proofErr w:type="gramStart"/>
      <w:r w:rsidRPr="00BD34E3">
        <w:rPr>
          <w:rFonts w:ascii="Times New Roman" w:hAnsi="Times New Roman" w:cs="Times New Roman"/>
          <w:sz w:val="24"/>
          <w:szCs w:val="24"/>
        </w:rPr>
        <w:t>которая</w:t>
      </w:r>
      <w:proofErr w:type="gramEnd"/>
      <w:r w:rsidRPr="00BD34E3">
        <w:rPr>
          <w:rFonts w:ascii="Times New Roman" w:hAnsi="Times New Roman" w:cs="Times New Roman"/>
          <w:sz w:val="24"/>
          <w:szCs w:val="24"/>
        </w:rPr>
        <w:t xml:space="preserve"> приводит</w:t>
      </w:r>
    </w:p>
    <w:p w:rsidR="00BD34E3" w:rsidRPr="00BD34E3" w:rsidRDefault="00BD34E3" w:rsidP="00BD34E3">
      <w:pPr>
        <w:spacing w:after="0" w:line="240" w:lineRule="auto"/>
        <w:jc w:val="center"/>
        <w:rPr>
          <w:rFonts w:ascii="Times New Roman" w:hAnsi="Times New Roman" w:cs="Times New Roman"/>
          <w:sz w:val="24"/>
          <w:szCs w:val="24"/>
        </w:rPr>
      </w:pPr>
      <w:r w:rsidRPr="00BD34E3">
        <w:rPr>
          <w:rFonts w:ascii="Times New Roman" w:hAnsi="Times New Roman" w:cs="Times New Roman"/>
          <w:sz w:val="24"/>
          <w:szCs w:val="24"/>
        </w:rPr>
        <w:t>или может привести к конфликту интересов</w:t>
      </w:r>
    </w:p>
    <w:p w:rsidR="00BD34E3" w:rsidRPr="00BD34E3" w:rsidRDefault="00BD34E3" w:rsidP="00BD34E3">
      <w:pPr>
        <w:spacing w:after="0" w:line="240" w:lineRule="auto"/>
        <w:rPr>
          <w:rFonts w:ascii="Times New Roman" w:hAnsi="Times New Roman" w:cs="Times New Roman"/>
          <w:sz w:val="24"/>
          <w:szCs w:val="24"/>
        </w:rPr>
      </w:pPr>
    </w:p>
    <w:p w:rsidR="00BD34E3" w:rsidRPr="00BD34E3" w:rsidRDefault="00BD34E3" w:rsidP="00BD34E3">
      <w:pPr>
        <w:spacing w:after="0" w:line="240" w:lineRule="auto"/>
        <w:jc w:val="center"/>
        <w:rPr>
          <w:rFonts w:ascii="Times New Roman" w:hAnsi="Times New Roman" w:cs="Times New Roman"/>
          <w:sz w:val="24"/>
          <w:szCs w:val="24"/>
        </w:rPr>
      </w:pPr>
      <w:r w:rsidRPr="00BD34E3">
        <w:rPr>
          <w:rFonts w:ascii="Times New Roman" w:hAnsi="Times New Roman" w:cs="Times New Roman"/>
          <w:sz w:val="24"/>
          <w:szCs w:val="24"/>
        </w:rPr>
        <w:t>(рекомендуемый образец)</w:t>
      </w:r>
    </w:p>
    <w:p w:rsidR="00BD34E3" w:rsidRPr="00BD34E3" w:rsidRDefault="00BD34E3" w:rsidP="00BD34E3">
      <w:pPr>
        <w:spacing w:after="0" w:line="240" w:lineRule="auto"/>
        <w:rPr>
          <w:rFonts w:ascii="Times New Roman" w:hAnsi="Times New Roman" w:cs="Times New Roman"/>
          <w:sz w:val="24"/>
          <w:szCs w:val="24"/>
        </w:rPr>
      </w:pPr>
    </w:p>
    <w:p w:rsidR="00BD34E3" w:rsidRPr="00BD34E3" w:rsidRDefault="00BD34E3" w:rsidP="00BD34E3">
      <w:pPr>
        <w:spacing w:after="0" w:line="240" w:lineRule="auto"/>
        <w:ind w:firstLine="709"/>
        <w:jc w:val="both"/>
        <w:rPr>
          <w:rFonts w:ascii="Times New Roman" w:hAnsi="Times New Roman" w:cs="Times New Roman"/>
          <w:sz w:val="24"/>
          <w:szCs w:val="24"/>
        </w:rPr>
      </w:pPr>
      <w:r w:rsidRPr="00BD34E3">
        <w:rPr>
          <w:rFonts w:ascii="Times New Roman" w:hAnsi="Times New Roman" w:cs="Times New Roman"/>
          <w:sz w:val="24"/>
          <w:szCs w:val="24"/>
        </w:rPr>
        <w:t xml:space="preserve"> В соответствии с частью 2 статьи 11 Федерального закона от 25.12.2008 №</w:t>
      </w:r>
      <w:r w:rsidRPr="00BD34E3">
        <w:rPr>
          <w:rFonts w:ascii="Times New Roman" w:hAnsi="Times New Roman" w:cs="Times New Roman"/>
          <w:sz w:val="24"/>
          <w:szCs w:val="24"/>
          <w:lang w:val="en-US"/>
        </w:rPr>
        <w:t> </w:t>
      </w:r>
      <w:r w:rsidRPr="00BD34E3">
        <w:rPr>
          <w:rFonts w:ascii="Times New Roman" w:hAnsi="Times New Roman" w:cs="Times New Roman"/>
          <w:sz w:val="24"/>
          <w:szCs w:val="24"/>
        </w:rPr>
        <w:t xml:space="preserve">273-ФЗ "О противодействии коррупции" сообщаю о возникновении у меня личной заинтересованности при исполнении должностных (служебных) обязанностей, которая приводит или может привести к конфликту интересов.  </w:t>
      </w:r>
    </w:p>
    <w:p w:rsidR="00BD34E3" w:rsidRPr="00BD34E3" w:rsidRDefault="00BD34E3" w:rsidP="00BD34E3">
      <w:pPr>
        <w:spacing w:after="0" w:line="240" w:lineRule="auto"/>
        <w:ind w:firstLine="709"/>
        <w:jc w:val="both"/>
        <w:rPr>
          <w:rFonts w:ascii="Times New Roman" w:hAnsi="Times New Roman" w:cs="Times New Roman"/>
          <w:sz w:val="24"/>
          <w:szCs w:val="24"/>
        </w:rPr>
      </w:pPr>
      <w:r w:rsidRPr="00BD34E3">
        <w:rPr>
          <w:rFonts w:ascii="Times New Roman" w:hAnsi="Times New Roman" w:cs="Times New Roman"/>
          <w:sz w:val="24"/>
          <w:szCs w:val="24"/>
        </w:rPr>
        <w:t>Обстоятельства, являющиеся основанием возникновения личной заинтересованности: ______________________________________________</w:t>
      </w:r>
    </w:p>
    <w:p w:rsidR="00BD34E3" w:rsidRPr="00BD34E3" w:rsidRDefault="00BD34E3" w:rsidP="00BD34E3">
      <w:pPr>
        <w:spacing w:after="0" w:line="240" w:lineRule="auto"/>
        <w:ind w:firstLine="1418"/>
        <w:jc w:val="both"/>
        <w:rPr>
          <w:rFonts w:ascii="Times New Roman" w:hAnsi="Times New Roman" w:cs="Times New Roman"/>
          <w:sz w:val="24"/>
          <w:szCs w:val="24"/>
        </w:rPr>
      </w:pPr>
      <w:r w:rsidRPr="00BD34E3">
        <w:rPr>
          <w:rFonts w:ascii="Times New Roman" w:hAnsi="Times New Roman" w:cs="Times New Roman"/>
          <w:sz w:val="24"/>
          <w:szCs w:val="24"/>
        </w:rPr>
        <w:t xml:space="preserve"> </w:t>
      </w:r>
      <w:proofErr w:type="gramStart"/>
      <w:r w:rsidRPr="00BD34E3">
        <w:rPr>
          <w:rFonts w:ascii="Times New Roman" w:hAnsi="Times New Roman" w:cs="Times New Roman"/>
          <w:sz w:val="24"/>
          <w:szCs w:val="24"/>
        </w:rPr>
        <w:t>(описывается ситуация, при которой личная заинтересованность (прямая или _________________________________________________________________</w:t>
      </w:r>
      <w:proofErr w:type="gramEnd"/>
    </w:p>
    <w:p w:rsidR="00BD34E3" w:rsidRPr="00BD34E3" w:rsidRDefault="00BD34E3" w:rsidP="00BD34E3">
      <w:pPr>
        <w:spacing w:after="0" w:line="240" w:lineRule="auto"/>
        <w:jc w:val="both"/>
        <w:rPr>
          <w:rFonts w:ascii="Times New Roman" w:hAnsi="Times New Roman" w:cs="Times New Roman"/>
          <w:sz w:val="24"/>
          <w:szCs w:val="24"/>
        </w:rPr>
      </w:pPr>
      <w:proofErr w:type="gramStart"/>
      <w:r w:rsidRPr="00BD34E3">
        <w:rPr>
          <w:rFonts w:ascii="Times New Roman" w:hAnsi="Times New Roman" w:cs="Times New Roman"/>
          <w:sz w:val="24"/>
          <w:szCs w:val="24"/>
        </w:rPr>
        <w:t>косвенная</w:t>
      </w:r>
      <w:proofErr w:type="gramEnd"/>
      <w:r w:rsidRPr="00BD34E3">
        <w:rPr>
          <w:rFonts w:ascii="Times New Roman" w:hAnsi="Times New Roman" w:cs="Times New Roman"/>
          <w:sz w:val="24"/>
          <w:szCs w:val="24"/>
        </w:rPr>
        <w:t>) влияет или может повлиять на объективное исполнение должностных (служебных обязанностей,</w:t>
      </w:r>
    </w:p>
    <w:p w:rsidR="00BD34E3" w:rsidRPr="00BD34E3" w:rsidRDefault="00BD34E3" w:rsidP="00BD34E3">
      <w:pPr>
        <w:spacing w:after="0" w:line="240" w:lineRule="auto"/>
        <w:jc w:val="both"/>
        <w:rPr>
          <w:rFonts w:ascii="Times New Roman" w:hAnsi="Times New Roman" w:cs="Times New Roman"/>
          <w:sz w:val="24"/>
          <w:szCs w:val="24"/>
        </w:rPr>
      </w:pPr>
      <w:r w:rsidRPr="00BD34E3">
        <w:rPr>
          <w:rFonts w:ascii="Times New Roman" w:hAnsi="Times New Roman" w:cs="Times New Roman"/>
          <w:sz w:val="24"/>
          <w:szCs w:val="24"/>
        </w:rPr>
        <w:t>__________________________________________________________________</w:t>
      </w:r>
    </w:p>
    <w:p w:rsidR="00BD34E3" w:rsidRPr="00BD34E3" w:rsidRDefault="00BD34E3" w:rsidP="00BD34E3">
      <w:pPr>
        <w:spacing w:after="0" w:line="240" w:lineRule="auto"/>
        <w:jc w:val="center"/>
        <w:rPr>
          <w:rFonts w:ascii="Times New Roman" w:hAnsi="Times New Roman" w:cs="Times New Roman"/>
          <w:sz w:val="24"/>
          <w:szCs w:val="24"/>
        </w:rPr>
      </w:pPr>
      <w:r w:rsidRPr="00BD34E3">
        <w:rPr>
          <w:rFonts w:ascii="Times New Roman" w:hAnsi="Times New Roman" w:cs="Times New Roman"/>
          <w:sz w:val="24"/>
          <w:szCs w:val="24"/>
        </w:rPr>
        <w:t xml:space="preserve">и </w:t>
      </w:r>
      <w:proofErr w:type="gramStart"/>
      <w:r w:rsidRPr="00BD34E3">
        <w:rPr>
          <w:rFonts w:ascii="Times New Roman" w:hAnsi="Times New Roman" w:cs="Times New Roman"/>
          <w:sz w:val="24"/>
          <w:szCs w:val="24"/>
        </w:rPr>
        <w:t>при</w:t>
      </w:r>
      <w:proofErr w:type="gramEnd"/>
      <w:r w:rsidRPr="00BD34E3">
        <w:rPr>
          <w:rFonts w:ascii="Times New Roman" w:hAnsi="Times New Roman" w:cs="Times New Roman"/>
          <w:sz w:val="24"/>
          <w:szCs w:val="24"/>
        </w:rPr>
        <w:t xml:space="preserve"> которой возникает или может возникнуть противоречие между личной заинтересованностью</w:t>
      </w:r>
    </w:p>
    <w:p w:rsidR="00BD34E3" w:rsidRPr="00BD34E3" w:rsidRDefault="00BD34E3" w:rsidP="00BD34E3">
      <w:pPr>
        <w:spacing w:after="0" w:line="240" w:lineRule="auto"/>
        <w:jc w:val="both"/>
        <w:rPr>
          <w:rFonts w:ascii="Times New Roman" w:hAnsi="Times New Roman" w:cs="Times New Roman"/>
          <w:sz w:val="24"/>
          <w:szCs w:val="24"/>
        </w:rPr>
      </w:pPr>
      <w:r w:rsidRPr="00BD34E3">
        <w:rPr>
          <w:rFonts w:ascii="Times New Roman" w:hAnsi="Times New Roman" w:cs="Times New Roman"/>
          <w:sz w:val="24"/>
          <w:szCs w:val="24"/>
        </w:rPr>
        <w:t>__________________________________________________________________</w:t>
      </w:r>
    </w:p>
    <w:p w:rsidR="00BD34E3" w:rsidRPr="00BD34E3" w:rsidRDefault="00BD34E3" w:rsidP="00BD34E3">
      <w:pPr>
        <w:spacing w:after="0" w:line="240" w:lineRule="auto"/>
        <w:jc w:val="center"/>
        <w:rPr>
          <w:rFonts w:ascii="Times New Roman" w:hAnsi="Times New Roman" w:cs="Times New Roman"/>
          <w:sz w:val="24"/>
          <w:szCs w:val="24"/>
        </w:rPr>
      </w:pPr>
      <w:r w:rsidRPr="00BD34E3">
        <w:rPr>
          <w:rFonts w:ascii="Times New Roman" w:hAnsi="Times New Roman" w:cs="Times New Roman"/>
          <w:sz w:val="24"/>
          <w:szCs w:val="24"/>
        </w:rPr>
        <w:t>государственного служащего и законными интересами граждан, организаций, общества и государства;</w:t>
      </w:r>
    </w:p>
    <w:p w:rsidR="00BD34E3" w:rsidRPr="00BD34E3" w:rsidRDefault="00BD34E3" w:rsidP="00BD34E3">
      <w:pPr>
        <w:spacing w:after="0" w:line="240" w:lineRule="auto"/>
        <w:jc w:val="both"/>
        <w:rPr>
          <w:rFonts w:ascii="Times New Roman" w:hAnsi="Times New Roman" w:cs="Times New Roman"/>
          <w:sz w:val="24"/>
          <w:szCs w:val="24"/>
        </w:rPr>
      </w:pPr>
      <w:r w:rsidRPr="00BD34E3">
        <w:rPr>
          <w:rFonts w:ascii="Times New Roman" w:hAnsi="Times New Roman" w:cs="Times New Roman"/>
          <w:sz w:val="24"/>
          <w:szCs w:val="24"/>
        </w:rPr>
        <w:t>__________________________________________________________________</w:t>
      </w:r>
    </w:p>
    <w:p w:rsidR="00BD34E3" w:rsidRPr="00BD34E3" w:rsidRDefault="00BD34E3" w:rsidP="00BD34E3">
      <w:pPr>
        <w:spacing w:after="0" w:line="240" w:lineRule="auto"/>
        <w:jc w:val="both"/>
        <w:rPr>
          <w:rFonts w:ascii="Times New Roman" w:hAnsi="Times New Roman" w:cs="Times New Roman"/>
          <w:sz w:val="24"/>
          <w:szCs w:val="24"/>
        </w:rPr>
      </w:pPr>
      <w:r w:rsidRPr="00BD34E3">
        <w:rPr>
          <w:rFonts w:ascii="Times New Roman" w:hAnsi="Times New Roman" w:cs="Times New Roman"/>
          <w:sz w:val="24"/>
          <w:szCs w:val="24"/>
        </w:rPr>
        <w:t xml:space="preserve"> указываются  должностные обязанности, на исполнение которых влияет или может  повлиять </w:t>
      </w:r>
      <w:proofErr w:type="gramStart"/>
      <w:r w:rsidRPr="00BD34E3">
        <w:rPr>
          <w:rFonts w:ascii="Times New Roman" w:hAnsi="Times New Roman" w:cs="Times New Roman"/>
          <w:sz w:val="24"/>
          <w:szCs w:val="24"/>
        </w:rPr>
        <w:t>личная</w:t>
      </w:r>
      <w:proofErr w:type="gramEnd"/>
    </w:p>
    <w:p w:rsidR="00BD34E3" w:rsidRPr="00BD34E3" w:rsidRDefault="00BD34E3" w:rsidP="00BD34E3">
      <w:pPr>
        <w:spacing w:after="0" w:line="240" w:lineRule="auto"/>
        <w:jc w:val="both"/>
        <w:rPr>
          <w:rFonts w:ascii="Times New Roman" w:hAnsi="Times New Roman" w:cs="Times New Roman"/>
          <w:sz w:val="24"/>
          <w:szCs w:val="24"/>
        </w:rPr>
      </w:pPr>
      <w:r w:rsidRPr="00BD34E3">
        <w:rPr>
          <w:rFonts w:ascii="Times New Roman" w:hAnsi="Times New Roman" w:cs="Times New Roman"/>
          <w:sz w:val="24"/>
          <w:szCs w:val="24"/>
        </w:rPr>
        <w:t>_________________________________________________________________________________________</w:t>
      </w:r>
    </w:p>
    <w:p w:rsidR="00BD34E3" w:rsidRPr="00BD34E3" w:rsidRDefault="00BD34E3" w:rsidP="00BD34E3">
      <w:pPr>
        <w:spacing w:after="0" w:line="240" w:lineRule="auto"/>
        <w:jc w:val="center"/>
        <w:rPr>
          <w:rFonts w:ascii="Times New Roman" w:hAnsi="Times New Roman" w:cs="Times New Roman"/>
          <w:sz w:val="24"/>
          <w:szCs w:val="24"/>
        </w:rPr>
      </w:pPr>
      <w:r w:rsidRPr="00BD34E3">
        <w:rPr>
          <w:rFonts w:ascii="Times New Roman" w:hAnsi="Times New Roman" w:cs="Times New Roman"/>
          <w:sz w:val="24"/>
          <w:szCs w:val="24"/>
        </w:rPr>
        <w:t>заинтересованность)</w:t>
      </w:r>
    </w:p>
    <w:p w:rsidR="00BD34E3" w:rsidRPr="00BD34E3" w:rsidRDefault="00BD34E3" w:rsidP="00BD34E3">
      <w:pPr>
        <w:spacing w:after="0" w:line="240" w:lineRule="auto"/>
        <w:jc w:val="center"/>
        <w:rPr>
          <w:rFonts w:ascii="Times New Roman" w:hAnsi="Times New Roman" w:cs="Times New Roman"/>
          <w:sz w:val="24"/>
          <w:szCs w:val="24"/>
        </w:rPr>
      </w:pPr>
    </w:p>
    <w:p w:rsidR="00BD34E3" w:rsidRPr="00BD34E3" w:rsidRDefault="00BD34E3" w:rsidP="00BD34E3">
      <w:pPr>
        <w:spacing w:after="0" w:line="240" w:lineRule="auto"/>
        <w:ind w:firstLine="709"/>
        <w:jc w:val="both"/>
        <w:rPr>
          <w:rFonts w:ascii="Times New Roman" w:hAnsi="Times New Roman" w:cs="Times New Roman"/>
          <w:sz w:val="24"/>
          <w:szCs w:val="24"/>
        </w:rPr>
      </w:pPr>
      <w:r w:rsidRPr="00BD34E3">
        <w:rPr>
          <w:rFonts w:ascii="Times New Roman" w:hAnsi="Times New Roman" w:cs="Times New Roman"/>
          <w:sz w:val="24"/>
          <w:szCs w:val="24"/>
        </w:rPr>
        <w:t>Принятые (предлагаемые) меры по предотвращению или урегулированию конфликта интересов: _______________________________</w:t>
      </w:r>
    </w:p>
    <w:p w:rsidR="00BD34E3" w:rsidRPr="00BD34E3" w:rsidRDefault="00BD34E3" w:rsidP="00BD34E3">
      <w:pPr>
        <w:spacing w:after="0" w:line="240" w:lineRule="auto"/>
        <w:jc w:val="both"/>
        <w:rPr>
          <w:rFonts w:ascii="Times New Roman" w:hAnsi="Times New Roman" w:cs="Times New Roman"/>
          <w:sz w:val="24"/>
          <w:szCs w:val="24"/>
        </w:rPr>
      </w:pPr>
      <w:r w:rsidRPr="00BD34E3">
        <w:rPr>
          <w:rFonts w:ascii="Times New Roman" w:hAnsi="Times New Roman" w:cs="Times New Roman"/>
          <w:sz w:val="24"/>
          <w:szCs w:val="24"/>
        </w:rPr>
        <w:t>__________________________________________________________________</w:t>
      </w:r>
    </w:p>
    <w:p w:rsidR="00BD34E3" w:rsidRPr="00BD34E3" w:rsidRDefault="00BD34E3" w:rsidP="00BD34E3">
      <w:pPr>
        <w:spacing w:after="0" w:line="240" w:lineRule="auto"/>
        <w:ind w:firstLine="567"/>
        <w:jc w:val="both"/>
        <w:rPr>
          <w:rFonts w:ascii="Times New Roman" w:hAnsi="Times New Roman" w:cs="Times New Roman"/>
          <w:sz w:val="24"/>
          <w:szCs w:val="24"/>
        </w:rPr>
      </w:pPr>
      <w:r w:rsidRPr="00BD34E3">
        <w:rPr>
          <w:rFonts w:ascii="Times New Roman" w:hAnsi="Times New Roman" w:cs="Times New Roman"/>
          <w:sz w:val="24"/>
          <w:szCs w:val="24"/>
        </w:rPr>
        <w:lastRenderedPageBreak/>
        <w:t xml:space="preserve"> </w:t>
      </w:r>
      <w:proofErr w:type="gramStart"/>
      <w:r w:rsidRPr="00BD34E3">
        <w:rPr>
          <w:rFonts w:ascii="Times New Roman" w:hAnsi="Times New Roman" w:cs="Times New Roman"/>
          <w:sz w:val="24"/>
          <w:szCs w:val="24"/>
        </w:rPr>
        <w:t>Прошу настоящее уведомление рассмотреть на заседании Высшей аттестационной комиссии Следственного комитета Российской Федерации (аттестационной комиссии Главного военного следственного управления, следственного органа Следственного комитета Российской Федерации, военного следственного управления Следственного комитета Российской Федерации окружного звена, учреждения Следственного комитета Российской Федерации, комиссии по соблюдению требований к служебному поведению федеральных государственных гражданских служащих и урегулированию конфликта интересов) с моим участием или без моего</w:t>
      </w:r>
      <w:proofErr w:type="gramEnd"/>
      <w:r w:rsidRPr="00BD34E3">
        <w:rPr>
          <w:rFonts w:ascii="Times New Roman" w:hAnsi="Times New Roman" w:cs="Times New Roman"/>
          <w:sz w:val="24"/>
          <w:szCs w:val="24"/>
        </w:rPr>
        <w:t xml:space="preserve"> участия.</w:t>
      </w:r>
    </w:p>
    <w:p w:rsidR="00BD34E3" w:rsidRPr="00BD34E3" w:rsidRDefault="00BD34E3" w:rsidP="00BD34E3">
      <w:pPr>
        <w:spacing w:after="0" w:line="240" w:lineRule="auto"/>
        <w:jc w:val="both"/>
        <w:rPr>
          <w:rFonts w:ascii="Times New Roman" w:hAnsi="Times New Roman" w:cs="Times New Roman"/>
          <w:sz w:val="24"/>
          <w:szCs w:val="24"/>
        </w:rPr>
      </w:pPr>
    </w:p>
    <w:p w:rsidR="00BD34E3" w:rsidRPr="00BD34E3" w:rsidRDefault="00BD34E3" w:rsidP="00BD34E3">
      <w:pPr>
        <w:spacing w:after="0" w:line="240" w:lineRule="auto"/>
        <w:jc w:val="both"/>
        <w:rPr>
          <w:rFonts w:ascii="Times New Roman" w:hAnsi="Times New Roman" w:cs="Times New Roman"/>
          <w:sz w:val="24"/>
          <w:szCs w:val="24"/>
        </w:rPr>
      </w:pPr>
      <w:r w:rsidRPr="00BD34E3">
        <w:rPr>
          <w:rFonts w:ascii="Times New Roman" w:hAnsi="Times New Roman" w:cs="Times New Roman"/>
          <w:sz w:val="24"/>
          <w:szCs w:val="24"/>
        </w:rPr>
        <w:t>________     _______________        _______________________________________________</w:t>
      </w:r>
    </w:p>
    <w:p w:rsidR="00BD34E3" w:rsidRPr="00BD34E3" w:rsidRDefault="00BD34E3" w:rsidP="00BD34E3">
      <w:pPr>
        <w:spacing w:after="0" w:line="240" w:lineRule="auto"/>
        <w:jc w:val="both"/>
        <w:rPr>
          <w:rFonts w:ascii="Times New Roman" w:hAnsi="Times New Roman" w:cs="Times New Roman"/>
          <w:sz w:val="24"/>
          <w:szCs w:val="24"/>
        </w:rPr>
      </w:pPr>
      <w:r w:rsidRPr="00BD34E3">
        <w:rPr>
          <w:rFonts w:ascii="Times New Roman" w:hAnsi="Times New Roman" w:cs="Times New Roman"/>
          <w:sz w:val="24"/>
          <w:szCs w:val="24"/>
        </w:rPr>
        <w:t xml:space="preserve">      (дата)                     (подпись)                            (инициалы и фамилия государственного служащего)</w:t>
      </w:r>
    </w:p>
    <w:p w:rsidR="00BD34E3" w:rsidRPr="00BD34E3" w:rsidRDefault="00BD34E3" w:rsidP="00BD34E3">
      <w:pPr>
        <w:spacing w:after="0" w:line="240" w:lineRule="auto"/>
        <w:jc w:val="both"/>
        <w:rPr>
          <w:rFonts w:ascii="Times New Roman" w:hAnsi="Times New Roman" w:cs="Times New Roman"/>
          <w:sz w:val="24"/>
          <w:szCs w:val="24"/>
        </w:rPr>
      </w:pPr>
    </w:p>
    <w:p w:rsidR="00BD34E3" w:rsidRPr="00BD34E3" w:rsidRDefault="00BD34E3" w:rsidP="00BD34E3">
      <w:pPr>
        <w:spacing w:after="0" w:line="240" w:lineRule="auto"/>
        <w:jc w:val="both"/>
        <w:rPr>
          <w:rFonts w:ascii="Times New Roman" w:hAnsi="Times New Roman" w:cs="Times New Roman"/>
          <w:sz w:val="24"/>
          <w:szCs w:val="24"/>
        </w:rPr>
      </w:pPr>
      <w:r w:rsidRPr="00BD34E3">
        <w:rPr>
          <w:rFonts w:ascii="Times New Roman" w:hAnsi="Times New Roman" w:cs="Times New Roman"/>
          <w:sz w:val="24"/>
          <w:szCs w:val="24"/>
        </w:rPr>
        <w:t>___________________________________________________________________________</w:t>
      </w:r>
    </w:p>
    <w:p w:rsidR="00BD34E3" w:rsidRPr="00BD34E3" w:rsidRDefault="00BD34E3" w:rsidP="00BD34E3">
      <w:pPr>
        <w:spacing w:after="0" w:line="240" w:lineRule="auto"/>
        <w:jc w:val="center"/>
        <w:rPr>
          <w:rFonts w:ascii="Times New Roman" w:hAnsi="Times New Roman" w:cs="Times New Roman"/>
          <w:sz w:val="24"/>
          <w:szCs w:val="24"/>
        </w:rPr>
      </w:pPr>
      <w:r w:rsidRPr="00BD34E3">
        <w:rPr>
          <w:rFonts w:ascii="Times New Roman" w:hAnsi="Times New Roman" w:cs="Times New Roman"/>
          <w:sz w:val="24"/>
          <w:szCs w:val="24"/>
        </w:rPr>
        <w:t>(должность, фамилия, имя, отчество непосредственного руководителя  государственного служащего)</w:t>
      </w:r>
    </w:p>
    <w:p w:rsidR="00BD34E3" w:rsidRPr="00BD34E3" w:rsidRDefault="00BD34E3" w:rsidP="00BD34E3">
      <w:pPr>
        <w:spacing w:after="0" w:line="240" w:lineRule="auto"/>
        <w:jc w:val="both"/>
        <w:rPr>
          <w:rFonts w:ascii="Times New Roman" w:hAnsi="Times New Roman" w:cs="Times New Roman"/>
          <w:sz w:val="24"/>
          <w:szCs w:val="24"/>
        </w:rPr>
      </w:pPr>
    </w:p>
    <w:p w:rsidR="00BD34E3" w:rsidRPr="00BD34E3" w:rsidRDefault="00BD34E3" w:rsidP="00BD34E3">
      <w:pPr>
        <w:spacing w:after="0" w:line="240" w:lineRule="auto"/>
        <w:rPr>
          <w:rFonts w:ascii="Times New Roman" w:hAnsi="Times New Roman" w:cs="Times New Roman"/>
          <w:sz w:val="24"/>
          <w:szCs w:val="24"/>
        </w:rPr>
      </w:pPr>
      <w:r w:rsidRPr="00BD34E3">
        <w:rPr>
          <w:rFonts w:ascii="Times New Roman" w:hAnsi="Times New Roman" w:cs="Times New Roman"/>
          <w:sz w:val="24"/>
          <w:szCs w:val="24"/>
        </w:rPr>
        <w:t>__________                                                     ________________________________________</w:t>
      </w:r>
    </w:p>
    <w:p w:rsidR="00BD34E3" w:rsidRPr="00BD34E3" w:rsidRDefault="00BD34E3" w:rsidP="00BD34E3">
      <w:pPr>
        <w:spacing w:after="0" w:line="240" w:lineRule="auto"/>
        <w:rPr>
          <w:rFonts w:ascii="Times New Roman" w:hAnsi="Times New Roman" w:cs="Times New Roman"/>
          <w:sz w:val="24"/>
          <w:szCs w:val="24"/>
        </w:rPr>
      </w:pPr>
      <w:r w:rsidRPr="00BD34E3">
        <w:rPr>
          <w:rFonts w:ascii="Times New Roman" w:hAnsi="Times New Roman" w:cs="Times New Roman"/>
          <w:sz w:val="24"/>
          <w:szCs w:val="24"/>
        </w:rPr>
        <w:t xml:space="preserve">     (дата) </w:t>
      </w:r>
      <w:r w:rsidRPr="00BD34E3">
        <w:rPr>
          <w:rFonts w:ascii="Times New Roman" w:hAnsi="Times New Roman" w:cs="Times New Roman"/>
          <w:sz w:val="24"/>
          <w:szCs w:val="24"/>
        </w:rPr>
        <w:tab/>
      </w:r>
      <w:r w:rsidRPr="00BD34E3">
        <w:rPr>
          <w:rFonts w:ascii="Times New Roman" w:hAnsi="Times New Roman" w:cs="Times New Roman"/>
          <w:sz w:val="24"/>
          <w:szCs w:val="24"/>
        </w:rPr>
        <w:tab/>
      </w:r>
      <w:r w:rsidRPr="00BD34E3">
        <w:rPr>
          <w:rFonts w:ascii="Times New Roman" w:hAnsi="Times New Roman" w:cs="Times New Roman"/>
          <w:sz w:val="24"/>
          <w:szCs w:val="24"/>
        </w:rPr>
        <w:tab/>
      </w:r>
      <w:r w:rsidRPr="00BD34E3">
        <w:rPr>
          <w:rFonts w:ascii="Times New Roman" w:hAnsi="Times New Roman" w:cs="Times New Roman"/>
          <w:sz w:val="24"/>
          <w:szCs w:val="24"/>
        </w:rPr>
        <w:tab/>
      </w:r>
      <w:r w:rsidRPr="00BD34E3">
        <w:rPr>
          <w:rFonts w:ascii="Times New Roman" w:hAnsi="Times New Roman" w:cs="Times New Roman"/>
          <w:sz w:val="24"/>
          <w:szCs w:val="24"/>
        </w:rPr>
        <w:tab/>
      </w:r>
      <w:r w:rsidRPr="00BD34E3">
        <w:rPr>
          <w:rFonts w:ascii="Times New Roman" w:hAnsi="Times New Roman" w:cs="Times New Roman"/>
          <w:sz w:val="24"/>
          <w:szCs w:val="24"/>
        </w:rPr>
        <w:tab/>
        <w:t>(подпись непосредственного руководителя)</w:t>
      </w:r>
    </w:p>
    <w:p w:rsidR="00BD34E3" w:rsidRDefault="00BD34E3" w:rsidP="00BD34E3"/>
    <w:p w:rsidR="00BD34E3" w:rsidRDefault="00BD34E3" w:rsidP="00BD34E3"/>
    <w:p w:rsidR="00BD34E3" w:rsidRDefault="00BD34E3" w:rsidP="00BD34E3"/>
    <w:p w:rsidR="00BD34E3" w:rsidRDefault="00BD34E3" w:rsidP="00BD34E3"/>
    <w:p w:rsidR="00BD34E3" w:rsidRDefault="00BD34E3" w:rsidP="00BD34E3"/>
    <w:p w:rsidR="00BD34E3" w:rsidRDefault="00BD34E3" w:rsidP="00BD34E3"/>
    <w:p w:rsidR="00BD34E3" w:rsidRDefault="00BD34E3" w:rsidP="00BD34E3"/>
    <w:p w:rsidR="00BD34E3" w:rsidRDefault="00BD34E3" w:rsidP="00BD34E3"/>
    <w:p w:rsidR="00BD34E3" w:rsidRDefault="00BD34E3" w:rsidP="00BD34E3"/>
    <w:p w:rsidR="00BD34E3" w:rsidRDefault="00BD34E3" w:rsidP="00BD34E3"/>
    <w:p w:rsidR="00BD34E3" w:rsidRDefault="00BD34E3" w:rsidP="00BD34E3"/>
    <w:p w:rsidR="00BD34E3" w:rsidRDefault="00BD34E3" w:rsidP="00BD34E3"/>
    <w:p w:rsidR="00BD34E3" w:rsidRDefault="00BD34E3" w:rsidP="00BD34E3"/>
    <w:p w:rsidR="00BD34E3" w:rsidRDefault="00BD34E3" w:rsidP="00BD34E3"/>
    <w:p w:rsidR="00BD34E3" w:rsidRDefault="00BD34E3" w:rsidP="00BD34E3"/>
    <w:p w:rsidR="00BD34E3" w:rsidRDefault="00BD34E3" w:rsidP="00BD34E3"/>
    <w:p w:rsidR="00BD34E3" w:rsidRDefault="00BD34E3" w:rsidP="00BD34E3"/>
    <w:p w:rsidR="00BD34E3" w:rsidRDefault="00BD34E3" w:rsidP="00BD34E3"/>
    <w:p w:rsidR="00BD34E3" w:rsidRPr="00C668AA" w:rsidRDefault="00BD34E3" w:rsidP="00BD34E3">
      <w:pPr>
        <w:pStyle w:val="ConsPlusNormal0"/>
        <w:spacing w:line="240" w:lineRule="exact"/>
        <w:ind w:left="4111"/>
        <w:jc w:val="both"/>
        <w:rPr>
          <w:sz w:val="28"/>
          <w:szCs w:val="28"/>
        </w:rPr>
      </w:pPr>
      <w:r w:rsidRPr="00C668AA">
        <w:rPr>
          <w:sz w:val="28"/>
          <w:szCs w:val="28"/>
        </w:rPr>
        <w:lastRenderedPageBreak/>
        <w:t>Приложение № 2</w:t>
      </w:r>
    </w:p>
    <w:p w:rsidR="00BD34E3" w:rsidRDefault="00BD34E3" w:rsidP="00BD34E3">
      <w:pPr>
        <w:pStyle w:val="ConsPlusNormal0"/>
        <w:spacing w:line="240" w:lineRule="exact"/>
        <w:ind w:left="4111"/>
        <w:jc w:val="both"/>
        <w:rPr>
          <w:sz w:val="28"/>
          <w:szCs w:val="28"/>
        </w:rPr>
      </w:pPr>
      <w:r w:rsidRPr="00C668AA">
        <w:rPr>
          <w:sz w:val="28"/>
          <w:szCs w:val="28"/>
        </w:rPr>
        <w:t>к Порядку уведомления федеральными</w:t>
      </w:r>
      <w:r>
        <w:rPr>
          <w:sz w:val="28"/>
          <w:szCs w:val="28"/>
        </w:rPr>
        <w:t xml:space="preserve"> </w:t>
      </w:r>
      <w:r w:rsidRPr="00C668AA">
        <w:rPr>
          <w:sz w:val="28"/>
          <w:szCs w:val="28"/>
        </w:rPr>
        <w:t>государственными служащими</w:t>
      </w:r>
      <w:r>
        <w:rPr>
          <w:sz w:val="28"/>
          <w:szCs w:val="28"/>
        </w:rPr>
        <w:t xml:space="preserve"> </w:t>
      </w:r>
      <w:r w:rsidRPr="00C668AA">
        <w:rPr>
          <w:sz w:val="28"/>
          <w:szCs w:val="28"/>
        </w:rPr>
        <w:t>(федеральными государственными</w:t>
      </w:r>
      <w:r>
        <w:rPr>
          <w:sz w:val="28"/>
          <w:szCs w:val="28"/>
        </w:rPr>
        <w:t xml:space="preserve"> </w:t>
      </w:r>
      <w:r w:rsidRPr="00C668AA">
        <w:rPr>
          <w:sz w:val="28"/>
          <w:szCs w:val="28"/>
        </w:rPr>
        <w:t>гражданскими служащими) Следственного</w:t>
      </w:r>
      <w:r>
        <w:rPr>
          <w:sz w:val="28"/>
          <w:szCs w:val="28"/>
        </w:rPr>
        <w:t xml:space="preserve"> </w:t>
      </w:r>
      <w:r w:rsidRPr="00C668AA">
        <w:rPr>
          <w:sz w:val="28"/>
          <w:szCs w:val="28"/>
        </w:rPr>
        <w:t>комитета</w:t>
      </w:r>
      <w:r>
        <w:rPr>
          <w:sz w:val="28"/>
          <w:szCs w:val="28"/>
        </w:rPr>
        <w:t xml:space="preserve">   </w:t>
      </w:r>
      <w:r w:rsidRPr="00C668AA">
        <w:rPr>
          <w:sz w:val="28"/>
          <w:szCs w:val="28"/>
        </w:rPr>
        <w:t xml:space="preserve"> </w:t>
      </w:r>
      <w:r>
        <w:rPr>
          <w:sz w:val="28"/>
          <w:szCs w:val="28"/>
        </w:rPr>
        <w:t xml:space="preserve">    </w:t>
      </w:r>
      <w:r w:rsidRPr="00C668AA">
        <w:rPr>
          <w:sz w:val="28"/>
          <w:szCs w:val="28"/>
        </w:rPr>
        <w:t>Российской</w:t>
      </w:r>
      <w:r>
        <w:rPr>
          <w:sz w:val="28"/>
          <w:szCs w:val="28"/>
        </w:rPr>
        <w:t xml:space="preserve">        </w:t>
      </w:r>
      <w:r w:rsidRPr="00C668AA">
        <w:rPr>
          <w:sz w:val="28"/>
          <w:szCs w:val="28"/>
        </w:rPr>
        <w:t xml:space="preserve"> Федерации</w:t>
      </w:r>
      <w:r>
        <w:rPr>
          <w:sz w:val="28"/>
          <w:szCs w:val="28"/>
        </w:rPr>
        <w:t xml:space="preserve"> </w:t>
      </w:r>
    </w:p>
    <w:p w:rsidR="00BD34E3" w:rsidRDefault="00BD34E3" w:rsidP="00BD34E3">
      <w:pPr>
        <w:pStyle w:val="ConsPlusNormal0"/>
        <w:spacing w:line="240" w:lineRule="exact"/>
        <w:ind w:left="4111"/>
        <w:jc w:val="both"/>
        <w:rPr>
          <w:sz w:val="28"/>
          <w:szCs w:val="28"/>
        </w:rPr>
      </w:pPr>
      <w:r w:rsidRPr="00C668AA">
        <w:rPr>
          <w:sz w:val="28"/>
          <w:szCs w:val="28"/>
        </w:rPr>
        <w:t xml:space="preserve">о </w:t>
      </w:r>
      <w:r>
        <w:rPr>
          <w:sz w:val="28"/>
          <w:szCs w:val="28"/>
        </w:rPr>
        <w:t xml:space="preserve">  </w:t>
      </w:r>
      <w:r w:rsidRPr="00C668AA">
        <w:rPr>
          <w:sz w:val="28"/>
          <w:szCs w:val="28"/>
        </w:rPr>
        <w:t xml:space="preserve">возникновении </w:t>
      </w:r>
      <w:r>
        <w:rPr>
          <w:sz w:val="28"/>
          <w:szCs w:val="28"/>
        </w:rPr>
        <w:t xml:space="preserve">  </w:t>
      </w:r>
      <w:r w:rsidRPr="00C668AA">
        <w:rPr>
          <w:sz w:val="28"/>
          <w:szCs w:val="28"/>
        </w:rPr>
        <w:t>конфликта</w:t>
      </w:r>
      <w:r>
        <w:rPr>
          <w:sz w:val="28"/>
          <w:szCs w:val="28"/>
        </w:rPr>
        <w:t xml:space="preserve">  </w:t>
      </w:r>
      <w:r w:rsidRPr="00C668AA">
        <w:rPr>
          <w:sz w:val="28"/>
          <w:szCs w:val="28"/>
        </w:rPr>
        <w:t xml:space="preserve"> интересов</w:t>
      </w:r>
    </w:p>
    <w:p w:rsidR="00BD34E3" w:rsidRPr="00C668AA" w:rsidRDefault="00BD34E3" w:rsidP="00BD34E3">
      <w:pPr>
        <w:pStyle w:val="ConsPlusNormal0"/>
        <w:spacing w:line="240" w:lineRule="exact"/>
        <w:ind w:left="4111"/>
        <w:jc w:val="both"/>
        <w:rPr>
          <w:sz w:val="28"/>
          <w:szCs w:val="28"/>
        </w:rPr>
      </w:pPr>
      <w:r>
        <w:rPr>
          <w:sz w:val="28"/>
          <w:szCs w:val="28"/>
        </w:rPr>
        <w:t xml:space="preserve"> </w:t>
      </w:r>
      <w:r w:rsidRPr="00C668AA">
        <w:rPr>
          <w:sz w:val="28"/>
          <w:szCs w:val="28"/>
        </w:rPr>
        <w:t xml:space="preserve">или </w:t>
      </w:r>
      <w:r>
        <w:rPr>
          <w:sz w:val="28"/>
          <w:szCs w:val="28"/>
        </w:rPr>
        <w:t xml:space="preserve"> </w:t>
      </w:r>
      <w:r w:rsidRPr="00C668AA">
        <w:rPr>
          <w:sz w:val="28"/>
          <w:szCs w:val="28"/>
        </w:rPr>
        <w:t xml:space="preserve">о </w:t>
      </w:r>
      <w:r>
        <w:rPr>
          <w:sz w:val="28"/>
          <w:szCs w:val="28"/>
        </w:rPr>
        <w:t xml:space="preserve">  </w:t>
      </w:r>
      <w:r w:rsidRPr="00C668AA">
        <w:rPr>
          <w:sz w:val="28"/>
          <w:szCs w:val="28"/>
        </w:rPr>
        <w:t xml:space="preserve">возможности </w:t>
      </w:r>
      <w:r>
        <w:rPr>
          <w:sz w:val="28"/>
          <w:szCs w:val="28"/>
        </w:rPr>
        <w:t xml:space="preserve"> </w:t>
      </w:r>
      <w:r w:rsidRPr="00C668AA">
        <w:rPr>
          <w:sz w:val="28"/>
          <w:szCs w:val="28"/>
        </w:rPr>
        <w:t>его</w:t>
      </w:r>
      <w:r>
        <w:rPr>
          <w:sz w:val="28"/>
          <w:szCs w:val="28"/>
        </w:rPr>
        <w:t xml:space="preserve">  </w:t>
      </w:r>
      <w:r w:rsidRPr="00C668AA">
        <w:rPr>
          <w:sz w:val="28"/>
          <w:szCs w:val="28"/>
        </w:rPr>
        <w:t>возникновения</w:t>
      </w:r>
    </w:p>
    <w:p w:rsidR="00BD34E3" w:rsidRPr="00C668AA" w:rsidRDefault="00BD34E3" w:rsidP="00BD34E3">
      <w:pPr>
        <w:pStyle w:val="ConsPlusNormal0"/>
        <w:spacing w:line="240" w:lineRule="exact"/>
        <w:jc w:val="both"/>
        <w:rPr>
          <w:sz w:val="28"/>
          <w:szCs w:val="28"/>
        </w:rPr>
      </w:pPr>
    </w:p>
    <w:p w:rsidR="00BD34E3" w:rsidRPr="00C668AA" w:rsidRDefault="00BD34E3" w:rsidP="00BD34E3">
      <w:pPr>
        <w:pStyle w:val="ConsPlusNormal0"/>
        <w:jc w:val="center"/>
        <w:rPr>
          <w:sz w:val="28"/>
          <w:szCs w:val="28"/>
        </w:rPr>
      </w:pPr>
      <w:bookmarkStart w:id="2" w:name="P156"/>
      <w:bookmarkEnd w:id="2"/>
      <w:r w:rsidRPr="00C668AA">
        <w:rPr>
          <w:sz w:val="28"/>
          <w:szCs w:val="28"/>
        </w:rPr>
        <w:t>ЖУРНАЛ</w:t>
      </w:r>
    </w:p>
    <w:p w:rsidR="00BD34E3" w:rsidRPr="00C668AA" w:rsidRDefault="00BD34E3" w:rsidP="00BD34E3">
      <w:pPr>
        <w:pStyle w:val="ConsPlusNormal0"/>
        <w:jc w:val="center"/>
        <w:rPr>
          <w:sz w:val="28"/>
          <w:szCs w:val="28"/>
        </w:rPr>
      </w:pPr>
      <w:r w:rsidRPr="00C668AA">
        <w:rPr>
          <w:sz w:val="28"/>
          <w:szCs w:val="28"/>
        </w:rPr>
        <w:t>регистрации уведомлений о возникновении личной</w:t>
      </w:r>
      <w:r>
        <w:rPr>
          <w:sz w:val="28"/>
          <w:szCs w:val="28"/>
        </w:rPr>
        <w:t xml:space="preserve"> </w:t>
      </w:r>
      <w:r w:rsidRPr="00C668AA">
        <w:rPr>
          <w:sz w:val="28"/>
          <w:szCs w:val="28"/>
        </w:rPr>
        <w:t>заинтересованности при исполнении должностных (служебных)</w:t>
      </w:r>
      <w:r>
        <w:rPr>
          <w:sz w:val="28"/>
          <w:szCs w:val="28"/>
        </w:rPr>
        <w:t xml:space="preserve"> </w:t>
      </w:r>
      <w:r w:rsidRPr="00C668AA">
        <w:rPr>
          <w:sz w:val="28"/>
          <w:szCs w:val="28"/>
        </w:rPr>
        <w:t>обязанностей, которая приводит или может привести</w:t>
      </w:r>
      <w:r>
        <w:rPr>
          <w:sz w:val="28"/>
          <w:szCs w:val="28"/>
        </w:rPr>
        <w:t xml:space="preserve"> </w:t>
      </w:r>
      <w:r w:rsidRPr="00C668AA">
        <w:rPr>
          <w:sz w:val="28"/>
          <w:szCs w:val="28"/>
        </w:rPr>
        <w:t>к конфликту интересов</w:t>
      </w:r>
    </w:p>
    <w:p w:rsidR="00BD34E3" w:rsidRPr="00C668AA" w:rsidRDefault="00BD34E3" w:rsidP="00BD34E3">
      <w:pPr>
        <w:pStyle w:val="ConsPlusNormal0"/>
        <w:jc w:val="center"/>
        <w:rPr>
          <w:sz w:val="28"/>
          <w:szCs w:val="28"/>
        </w:rPr>
      </w:pPr>
    </w:p>
    <w:p w:rsidR="00BD34E3" w:rsidRPr="00C668AA" w:rsidRDefault="00BD34E3" w:rsidP="00BD34E3">
      <w:pPr>
        <w:pStyle w:val="ConsPlusNormal0"/>
        <w:jc w:val="center"/>
        <w:rPr>
          <w:sz w:val="28"/>
          <w:szCs w:val="28"/>
        </w:rPr>
      </w:pPr>
      <w:r w:rsidRPr="00C668AA">
        <w:rPr>
          <w:sz w:val="28"/>
          <w:szCs w:val="28"/>
        </w:rPr>
        <w:t>_____________________________________________________</w:t>
      </w:r>
    </w:p>
    <w:p w:rsidR="00BD34E3" w:rsidRPr="00C668AA" w:rsidRDefault="00BD34E3" w:rsidP="00BD34E3">
      <w:pPr>
        <w:pStyle w:val="ConsPlusNormal0"/>
        <w:jc w:val="center"/>
        <w:rPr>
          <w:sz w:val="20"/>
        </w:rPr>
      </w:pPr>
      <w:proofErr w:type="gramStart"/>
      <w:r w:rsidRPr="00C668AA">
        <w:rPr>
          <w:sz w:val="20"/>
        </w:rPr>
        <w:t>(наименование следственного органа (учреждения)</w:t>
      </w:r>
      <w:proofErr w:type="gramEnd"/>
    </w:p>
    <w:p w:rsidR="00BD34E3" w:rsidRPr="00C668AA" w:rsidRDefault="00BD34E3" w:rsidP="00BD34E3">
      <w:pPr>
        <w:pStyle w:val="ConsPlusNormal0"/>
        <w:jc w:val="both"/>
        <w:rPr>
          <w:sz w:val="28"/>
          <w:szCs w:val="28"/>
        </w:rPr>
      </w:pPr>
    </w:p>
    <w:p w:rsidR="00BD34E3" w:rsidRPr="00C668AA" w:rsidRDefault="00BD34E3" w:rsidP="00BD34E3">
      <w:pPr>
        <w:pStyle w:val="ConsPlusNormal0"/>
        <w:jc w:val="center"/>
        <w:rPr>
          <w:sz w:val="28"/>
          <w:szCs w:val="28"/>
        </w:rPr>
      </w:pPr>
      <w:r w:rsidRPr="00C668AA">
        <w:rPr>
          <w:sz w:val="28"/>
          <w:szCs w:val="28"/>
        </w:rPr>
        <w:t>(рекомендуемый образец)</w:t>
      </w:r>
    </w:p>
    <w:p w:rsidR="00BD34E3" w:rsidRPr="00C668AA" w:rsidRDefault="00BD34E3" w:rsidP="00BD34E3">
      <w:pPr>
        <w:pStyle w:val="ConsPlusNormal0"/>
        <w:jc w:val="both"/>
        <w:rPr>
          <w:sz w:val="28"/>
          <w:szCs w:val="28"/>
        </w:rPr>
      </w:pPr>
    </w:p>
    <w:tbl>
      <w:tblPr>
        <w:tblW w:w="10632" w:type="dxa"/>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52"/>
        <w:gridCol w:w="2142"/>
        <w:gridCol w:w="2126"/>
        <w:gridCol w:w="2694"/>
        <w:gridCol w:w="3118"/>
      </w:tblGrid>
      <w:tr w:rsidR="00BD34E3" w:rsidRPr="00C668AA" w:rsidTr="00DD53DE">
        <w:tc>
          <w:tcPr>
            <w:tcW w:w="552" w:type="dxa"/>
          </w:tcPr>
          <w:p w:rsidR="00BD34E3" w:rsidRPr="00C668AA" w:rsidRDefault="00BD34E3" w:rsidP="00DD53DE">
            <w:pPr>
              <w:pStyle w:val="ConsPlusNormal0"/>
              <w:jc w:val="center"/>
              <w:rPr>
                <w:sz w:val="28"/>
                <w:szCs w:val="28"/>
              </w:rPr>
            </w:pPr>
            <w:r w:rsidRPr="00C668AA">
              <w:rPr>
                <w:sz w:val="28"/>
                <w:szCs w:val="28"/>
              </w:rPr>
              <w:t xml:space="preserve">№ </w:t>
            </w:r>
            <w:proofErr w:type="spellStart"/>
            <w:proofErr w:type="gramStart"/>
            <w:r w:rsidRPr="00C668AA">
              <w:rPr>
                <w:sz w:val="28"/>
                <w:szCs w:val="28"/>
              </w:rPr>
              <w:t>п</w:t>
            </w:r>
            <w:proofErr w:type="spellEnd"/>
            <w:proofErr w:type="gramEnd"/>
            <w:r w:rsidRPr="00C668AA">
              <w:rPr>
                <w:sz w:val="28"/>
                <w:szCs w:val="28"/>
              </w:rPr>
              <w:t>/</w:t>
            </w:r>
            <w:proofErr w:type="spellStart"/>
            <w:r w:rsidRPr="00C668AA">
              <w:rPr>
                <w:sz w:val="28"/>
                <w:szCs w:val="28"/>
              </w:rPr>
              <w:t>п</w:t>
            </w:r>
            <w:proofErr w:type="spellEnd"/>
          </w:p>
        </w:tc>
        <w:tc>
          <w:tcPr>
            <w:tcW w:w="2142" w:type="dxa"/>
          </w:tcPr>
          <w:p w:rsidR="00BD34E3" w:rsidRPr="00C668AA" w:rsidRDefault="00BD34E3" w:rsidP="00DD53DE">
            <w:pPr>
              <w:pStyle w:val="ConsPlusNormal0"/>
              <w:jc w:val="center"/>
              <w:rPr>
                <w:szCs w:val="24"/>
              </w:rPr>
            </w:pPr>
            <w:r w:rsidRPr="00C668AA">
              <w:rPr>
                <w:szCs w:val="24"/>
              </w:rPr>
              <w:t>Регистрационный номер, дата, время регистрации уведомления</w:t>
            </w:r>
          </w:p>
        </w:tc>
        <w:tc>
          <w:tcPr>
            <w:tcW w:w="2126" w:type="dxa"/>
          </w:tcPr>
          <w:p w:rsidR="00BD34E3" w:rsidRPr="00C668AA" w:rsidRDefault="00BD34E3" w:rsidP="00DD53DE">
            <w:pPr>
              <w:pStyle w:val="ConsPlusNormal0"/>
              <w:jc w:val="center"/>
              <w:rPr>
                <w:szCs w:val="24"/>
              </w:rPr>
            </w:pPr>
            <w:r w:rsidRPr="00C668AA">
              <w:rPr>
                <w:szCs w:val="24"/>
              </w:rPr>
              <w:t>Фамилия, имя, отчество государственного служащего, представившего уведомление</w:t>
            </w:r>
          </w:p>
        </w:tc>
        <w:tc>
          <w:tcPr>
            <w:tcW w:w="2694" w:type="dxa"/>
          </w:tcPr>
          <w:p w:rsidR="00BD34E3" w:rsidRPr="00C668AA" w:rsidRDefault="00BD34E3" w:rsidP="00DD53DE">
            <w:pPr>
              <w:pStyle w:val="ConsPlusNormal0"/>
              <w:jc w:val="center"/>
              <w:rPr>
                <w:szCs w:val="24"/>
              </w:rPr>
            </w:pPr>
            <w:r w:rsidRPr="00C668AA">
              <w:rPr>
                <w:szCs w:val="24"/>
              </w:rPr>
              <w:t>Краткое содержание уведомления, количество листов уведомления, количество листов приложения</w:t>
            </w:r>
          </w:p>
        </w:tc>
        <w:tc>
          <w:tcPr>
            <w:tcW w:w="3118" w:type="dxa"/>
          </w:tcPr>
          <w:p w:rsidR="00BD34E3" w:rsidRPr="00C668AA" w:rsidRDefault="00BD34E3" w:rsidP="00DD53DE">
            <w:pPr>
              <w:pStyle w:val="ConsPlusNormal0"/>
              <w:jc w:val="center"/>
              <w:rPr>
                <w:szCs w:val="24"/>
              </w:rPr>
            </w:pPr>
            <w:r w:rsidRPr="00C668AA">
              <w:rPr>
                <w:szCs w:val="24"/>
              </w:rPr>
              <w:t>Фамилия, имя, отчество лица, зарегистрировавшего уведомление, отметка о выдаче копии зарегистрированного уведомления</w:t>
            </w:r>
          </w:p>
        </w:tc>
      </w:tr>
      <w:tr w:rsidR="00BD34E3" w:rsidRPr="00855808" w:rsidTr="00DD53DE">
        <w:tc>
          <w:tcPr>
            <w:tcW w:w="552" w:type="dxa"/>
          </w:tcPr>
          <w:p w:rsidR="00BD34E3" w:rsidRPr="00855808" w:rsidRDefault="00BD34E3" w:rsidP="00DD53DE">
            <w:pPr>
              <w:pStyle w:val="ConsPlusNormal0"/>
            </w:pPr>
          </w:p>
        </w:tc>
        <w:tc>
          <w:tcPr>
            <w:tcW w:w="2142" w:type="dxa"/>
          </w:tcPr>
          <w:p w:rsidR="00BD34E3" w:rsidRPr="00855808" w:rsidRDefault="00BD34E3" w:rsidP="00DD53DE">
            <w:pPr>
              <w:pStyle w:val="ConsPlusNormal0"/>
            </w:pPr>
          </w:p>
        </w:tc>
        <w:tc>
          <w:tcPr>
            <w:tcW w:w="2126" w:type="dxa"/>
          </w:tcPr>
          <w:p w:rsidR="00BD34E3" w:rsidRPr="00855808" w:rsidRDefault="00BD34E3" w:rsidP="00DD53DE">
            <w:pPr>
              <w:pStyle w:val="ConsPlusNormal0"/>
            </w:pPr>
          </w:p>
        </w:tc>
        <w:tc>
          <w:tcPr>
            <w:tcW w:w="2694" w:type="dxa"/>
          </w:tcPr>
          <w:p w:rsidR="00BD34E3" w:rsidRPr="00855808" w:rsidRDefault="00BD34E3" w:rsidP="00DD53DE">
            <w:pPr>
              <w:pStyle w:val="ConsPlusNormal0"/>
            </w:pPr>
          </w:p>
        </w:tc>
        <w:tc>
          <w:tcPr>
            <w:tcW w:w="3118" w:type="dxa"/>
          </w:tcPr>
          <w:p w:rsidR="00BD34E3" w:rsidRPr="00855808" w:rsidRDefault="00BD34E3" w:rsidP="00DD53DE">
            <w:pPr>
              <w:pStyle w:val="ConsPlusNormal0"/>
            </w:pPr>
          </w:p>
        </w:tc>
      </w:tr>
      <w:tr w:rsidR="00BD34E3" w:rsidRPr="00855808" w:rsidTr="00DD53DE">
        <w:tc>
          <w:tcPr>
            <w:tcW w:w="552" w:type="dxa"/>
          </w:tcPr>
          <w:p w:rsidR="00BD34E3" w:rsidRPr="00855808" w:rsidRDefault="00BD34E3" w:rsidP="00DD53DE">
            <w:pPr>
              <w:pStyle w:val="ConsPlusNormal0"/>
            </w:pPr>
          </w:p>
        </w:tc>
        <w:tc>
          <w:tcPr>
            <w:tcW w:w="2142" w:type="dxa"/>
          </w:tcPr>
          <w:p w:rsidR="00BD34E3" w:rsidRPr="00855808" w:rsidRDefault="00BD34E3" w:rsidP="00DD53DE">
            <w:pPr>
              <w:pStyle w:val="ConsPlusNormal0"/>
            </w:pPr>
          </w:p>
        </w:tc>
        <w:tc>
          <w:tcPr>
            <w:tcW w:w="2126" w:type="dxa"/>
          </w:tcPr>
          <w:p w:rsidR="00BD34E3" w:rsidRPr="00855808" w:rsidRDefault="00BD34E3" w:rsidP="00DD53DE">
            <w:pPr>
              <w:pStyle w:val="ConsPlusNormal0"/>
            </w:pPr>
          </w:p>
        </w:tc>
        <w:tc>
          <w:tcPr>
            <w:tcW w:w="2694" w:type="dxa"/>
          </w:tcPr>
          <w:p w:rsidR="00BD34E3" w:rsidRPr="00855808" w:rsidRDefault="00BD34E3" w:rsidP="00DD53DE">
            <w:pPr>
              <w:pStyle w:val="ConsPlusNormal0"/>
            </w:pPr>
          </w:p>
        </w:tc>
        <w:tc>
          <w:tcPr>
            <w:tcW w:w="3118" w:type="dxa"/>
          </w:tcPr>
          <w:p w:rsidR="00BD34E3" w:rsidRPr="00855808" w:rsidRDefault="00BD34E3" w:rsidP="00DD53DE">
            <w:pPr>
              <w:pStyle w:val="ConsPlusNormal0"/>
            </w:pPr>
          </w:p>
        </w:tc>
      </w:tr>
    </w:tbl>
    <w:p w:rsidR="00BD34E3" w:rsidRPr="00C668AA" w:rsidRDefault="00BD34E3" w:rsidP="00BD34E3">
      <w:pPr>
        <w:rPr>
          <w:sz w:val="28"/>
          <w:szCs w:val="28"/>
        </w:rPr>
      </w:pPr>
    </w:p>
    <w:p w:rsidR="00BD34E3" w:rsidRPr="00454A06" w:rsidRDefault="00BD34E3" w:rsidP="00BD34E3"/>
    <w:p w:rsidR="00BD34E3" w:rsidRDefault="00BD34E3"/>
    <w:sectPr w:rsidR="00BD34E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BD34E3"/>
    <w:rsid w:val="00BD34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D34E3"/>
    <w:pPr>
      <w:spacing w:before="100" w:beforeAutospacing="1" w:after="136" w:line="326" w:lineRule="atLeast"/>
      <w:outlineLvl w:val="0"/>
    </w:pPr>
    <w:rPr>
      <w:rFonts w:ascii="Times New Roman" w:eastAsia="Times New Roman" w:hAnsi="Times New Roman" w:cs="Times New Roman"/>
      <w:color w:val="000000"/>
      <w:kern w:val="36"/>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D34E3"/>
    <w:rPr>
      <w:rFonts w:ascii="Times New Roman" w:eastAsia="Times New Roman" w:hAnsi="Times New Roman" w:cs="Times New Roman"/>
      <w:color w:val="000000"/>
      <w:kern w:val="36"/>
      <w:sz w:val="27"/>
      <w:szCs w:val="27"/>
    </w:rPr>
  </w:style>
  <w:style w:type="paragraph" w:customStyle="1" w:styleId="consplusnormal">
    <w:name w:val="consplusnormal"/>
    <w:basedOn w:val="a"/>
    <w:rsid w:val="00BD34E3"/>
    <w:pPr>
      <w:spacing w:before="100" w:beforeAutospacing="1" w:after="54" w:line="240" w:lineRule="auto"/>
    </w:pPr>
    <w:rPr>
      <w:rFonts w:ascii="Times New Roman" w:eastAsia="Times New Roman" w:hAnsi="Times New Roman" w:cs="Times New Roman"/>
      <w:sz w:val="24"/>
      <w:szCs w:val="24"/>
    </w:rPr>
  </w:style>
  <w:style w:type="paragraph" w:customStyle="1" w:styleId="consplustitle">
    <w:name w:val="consplustitle"/>
    <w:basedOn w:val="a"/>
    <w:rsid w:val="00BD34E3"/>
    <w:pPr>
      <w:spacing w:before="100" w:beforeAutospacing="1" w:after="54" w:line="240" w:lineRule="auto"/>
    </w:pPr>
    <w:rPr>
      <w:rFonts w:ascii="Times New Roman" w:eastAsia="Times New Roman" w:hAnsi="Times New Roman" w:cs="Times New Roman"/>
      <w:sz w:val="24"/>
      <w:szCs w:val="24"/>
    </w:rPr>
  </w:style>
  <w:style w:type="character" w:styleId="a3">
    <w:name w:val="Strong"/>
    <w:basedOn w:val="a0"/>
    <w:uiPriority w:val="22"/>
    <w:qFormat/>
    <w:rsid w:val="00BD34E3"/>
    <w:rPr>
      <w:b/>
      <w:bCs/>
    </w:rPr>
  </w:style>
  <w:style w:type="paragraph" w:customStyle="1" w:styleId="ConsPlusNormal0">
    <w:name w:val="ConsPlusNormal"/>
    <w:rsid w:val="00BD34E3"/>
    <w:pPr>
      <w:widowControl w:val="0"/>
      <w:autoSpaceDE w:val="0"/>
      <w:autoSpaceDN w:val="0"/>
      <w:spacing w:after="0" w:line="240" w:lineRule="auto"/>
    </w:pPr>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divs>
    <w:div w:id="604768620">
      <w:bodyDiv w:val="1"/>
      <w:marLeft w:val="0"/>
      <w:marRight w:val="0"/>
      <w:marTop w:val="0"/>
      <w:marBottom w:val="0"/>
      <w:divBdr>
        <w:top w:val="none" w:sz="0" w:space="0" w:color="auto"/>
        <w:left w:val="none" w:sz="0" w:space="0" w:color="auto"/>
        <w:bottom w:val="none" w:sz="0" w:space="0" w:color="auto"/>
        <w:right w:val="none" w:sz="0" w:space="0" w:color="auto"/>
      </w:divBdr>
      <w:divsChild>
        <w:div w:id="924071864">
          <w:marLeft w:val="0"/>
          <w:marRight w:val="0"/>
          <w:marTop w:val="0"/>
          <w:marBottom w:val="0"/>
          <w:divBdr>
            <w:top w:val="none" w:sz="0" w:space="0" w:color="auto"/>
            <w:left w:val="none" w:sz="0" w:space="0" w:color="auto"/>
            <w:bottom w:val="none" w:sz="0" w:space="0" w:color="auto"/>
            <w:right w:val="none" w:sz="0" w:space="0" w:color="auto"/>
          </w:divBdr>
          <w:divsChild>
            <w:div w:id="171365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3374</Words>
  <Characters>19235</Characters>
  <Application>Microsoft Office Word</Application>
  <DocSecurity>0</DocSecurity>
  <Lines>160</Lines>
  <Paragraphs>45</Paragraphs>
  <ScaleCrop>false</ScaleCrop>
  <Company/>
  <LinksUpToDate>false</LinksUpToDate>
  <CharactersWithSpaces>22564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Lychagina</dc:creator>
  <cp:keywords/>
  <dc:description/>
  <cp:lastModifiedBy>Lychagina</cp:lastModifiedBy>
  <cp:revision>2</cp:revision>
  <dcterms:created xsi:type="dcterms:W3CDTF">2016-06-30T13:57:00Z</dcterms:created>
  <dcterms:modified xsi:type="dcterms:W3CDTF">2016-06-30T14:00:00Z</dcterms:modified>
</cp:coreProperties>
</file>